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A9A" w:rsidRDefault="00D364A9" w:rsidP="00D364A9">
      <w:pPr>
        <w:spacing w:after="0"/>
        <w:jc w:val="center"/>
      </w:pPr>
      <w:r>
        <w:rPr>
          <w:rFonts w:ascii="Times New Roman" w:hAnsi="Times New Roman"/>
          <w:b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4.5pt;height:629.25pt">
            <v:imagedata r:id="rId7" o:title="Гинатуллин Р.И. баскетбол."/>
          </v:shape>
        </w:pict>
      </w:r>
      <w:bookmarkStart w:id="0" w:name="_GoBack"/>
      <w:bookmarkEnd w:id="0"/>
    </w:p>
    <w:p w:rsidR="00F97A9A" w:rsidRDefault="00F97A9A" w:rsidP="00F97A9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97A9A" w:rsidRDefault="00F97A9A" w:rsidP="00F97A9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Pr="00F337FE" w:rsidRDefault="00F337FE" w:rsidP="00054CAA">
      <w:pPr>
        <w:widowControl w:val="0"/>
        <w:autoSpaceDE w:val="0"/>
        <w:autoSpaceDN w:val="0"/>
        <w:adjustRightInd w:val="0"/>
        <w:spacing w:line="240" w:lineRule="auto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  <w:lastRenderedPageBreak/>
        <w:t>1. ПОЯСНИТЕЛЬНАЯ ЗАПИСКА</w:t>
      </w:r>
    </w:p>
    <w:p w:rsidR="00F337FE" w:rsidRPr="00F337FE" w:rsidRDefault="00F337FE" w:rsidP="005C005C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ab/>
        <w:t>Программа составлена на основе Программы спортивной подготовки для детско-юношеских спортивных школ, специализированных детско-юношеских школ олимпийского резерва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 данной программе представлены основные разделы спортивной подготовки баскетболистов, изложенные на основе новейших данных в области теории спорта. Особое внимание уделяется планированию, построению и контролю процесса многолетней спортивной  подготовки баскетболистов от начинающих до квалифицированных спортсменов. Подробно изложены средства и методы совершенствования мастерства игроков разного игрового амплуа.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Основной целью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данной программы является многолетняя подготовка юных спортсменов, профессиональное самоопределение учащихся отделения.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Основные задачи: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1. Укрепление здоровья, гармоничное физическое развитие юных спортсменов.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2. Подготовка инструкторов-общественников и судей по баскетболу.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3. Приобретение теоретических знаний по спортивной трениров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ке, основам биомеханики, физиологии, лечебной физической культу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ре, психологии спорта.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Важным условием выполнения поставленных задач является сис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тематическое проведение практических и теоретических занятий, конт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рольных упражнений, восстановительных мероприятий, регулярное участие в соревнованиях.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Образовательная программа рассчитана на шестилетней период обу</w:t>
      </w: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softHyphen/>
        <w:t>чения: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Этап спортивно – оздоровительный –  до11 лет;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Этап начальной подготовки –  3 года;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Этап учебно – тренировочный –  2 лет.</w:t>
      </w:r>
    </w:p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90"/>
        <w:gridCol w:w="1425"/>
        <w:gridCol w:w="1650"/>
        <w:gridCol w:w="1425"/>
        <w:gridCol w:w="1635"/>
        <w:gridCol w:w="1970"/>
      </w:tblGrid>
      <w:tr w:rsidR="00F337FE" w:rsidRPr="00F337FE" w:rsidTr="000B0422">
        <w:trPr>
          <w:trHeight w:val="265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10-11 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left="1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11 — 12  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left="1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12 — 13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13 -14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211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14 - 15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left="1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15 - 16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</w:tr>
      <w:tr w:rsidR="00F337FE" w:rsidRPr="00F337FE" w:rsidTr="000B0422">
        <w:trPr>
          <w:trHeight w:val="285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СОГ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- 3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24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УТГ - 1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УТГ - 2</w:t>
            </w:r>
          </w:p>
        </w:tc>
      </w:tr>
    </w:tbl>
    <w:p w:rsidR="00F337FE" w:rsidRPr="00F337FE" w:rsidRDefault="00F337FE" w:rsidP="00054CAA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Ожидаемые результаты: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по окончанию срока освоения программы спортсмены  школы должны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поступить в ВУЗы, техникумы, профтехучилища физкультурно-спортивной направленности.</w:t>
      </w:r>
    </w:p>
    <w:p w:rsidR="00F337FE" w:rsidRPr="00F337FE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Основные принципы образовательной программы: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комплексность – предусматривает тесную взаимосвязь всех сторон учебно-тренировочного процесса;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преемственность – определяет последовательность изложения программного материала по этапам обучения;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вариативность – предусматривает, в зависимости от этапа многолетней подготовки, индивидуальных особенностей юного спортсмена, включение в тренировочный план разнообразного набора тренировочных средств и изменения нагрузок для решения одной или нескольких задач спортивной подготовки;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Реализация указанных принципов позволяет учитывать как возрастные особенности юных спортсменов, так и требования, которые будут предъявлены к ним в будущем.</w:t>
      </w:r>
    </w:p>
    <w:p w:rsidR="00F337FE" w:rsidRPr="00F337FE" w:rsidRDefault="00F337FE" w:rsidP="00054CAA">
      <w:pPr>
        <w:widowControl w:val="0"/>
        <w:tabs>
          <w:tab w:val="left" w:pos="8629"/>
        </w:tabs>
        <w:autoSpaceDE w:val="0"/>
        <w:autoSpaceDN w:val="0"/>
        <w:adjustRightInd w:val="0"/>
        <w:spacing w:line="240" w:lineRule="auto"/>
        <w:ind w:right="-1333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lastRenderedPageBreak/>
        <w:t>3.</w:t>
      </w: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УЧЕБНО-ТЕМАТИЧЕСКИЙ ПЛАН</w:t>
      </w:r>
    </w:p>
    <w:tbl>
      <w:tblPr>
        <w:tblW w:w="11647" w:type="dxa"/>
        <w:tblInd w:w="-1333" w:type="dxa"/>
        <w:tblLayout w:type="fixed"/>
        <w:tblLook w:val="0000" w:firstRow="0" w:lastRow="0" w:firstColumn="0" w:lastColumn="0" w:noHBand="0" w:noVBand="0"/>
      </w:tblPr>
      <w:tblGrid>
        <w:gridCol w:w="448"/>
        <w:gridCol w:w="3261"/>
        <w:gridCol w:w="284"/>
        <w:gridCol w:w="992"/>
        <w:gridCol w:w="992"/>
        <w:gridCol w:w="993"/>
        <w:gridCol w:w="992"/>
        <w:gridCol w:w="992"/>
        <w:gridCol w:w="992"/>
        <w:gridCol w:w="851"/>
        <w:gridCol w:w="850"/>
      </w:tblGrid>
      <w:tr w:rsidR="00F337FE" w:rsidRPr="00F337FE" w:rsidTr="00F337FE">
        <w:trPr>
          <w:trHeight w:val="854"/>
        </w:trPr>
        <w:tc>
          <w:tcPr>
            <w:tcW w:w="4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п\п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before="240" w:after="6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Разделы подготовки</w:t>
            </w:r>
          </w:p>
        </w:tc>
        <w:tc>
          <w:tcPr>
            <w:tcW w:w="793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before="240" w:after="6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ГРУППЫ</w:t>
            </w:r>
          </w:p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47"/>
        </w:trPr>
        <w:tc>
          <w:tcPr>
            <w:tcW w:w="4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НП-1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НП-2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НП-3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УТГ-5</w:t>
            </w:r>
          </w:p>
        </w:tc>
      </w:tr>
      <w:tr w:rsidR="00F337FE" w:rsidRPr="00F337FE" w:rsidTr="00F337FE">
        <w:trPr>
          <w:trHeight w:val="336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Общая физическая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Тактическая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F337FE" w:rsidRPr="00F337FE" w:rsidTr="00F337FE">
        <w:trPr>
          <w:trHeight w:val="549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Контрольные и календарные</w:t>
            </w:r>
          </w:p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F337FE" w:rsidRPr="00F337FE" w:rsidTr="00F337FE">
        <w:trPr>
          <w:trHeight w:val="56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Восстановительные</w:t>
            </w:r>
          </w:p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337FE" w:rsidRPr="00F337FE" w:rsidTr="00F337FE">
        <w:trPr>
          <w:trHeight w:val="549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Инструкторская и судейская</w:t>
            </w:r>
          </w:p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Контрольные испытания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Гигиена, врачебный контроль,</w:t>
            </w:r>
          </w:p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предупреждение травматизма,</w:t>
            </w:r>
          </w:p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оказание первой медицинской</w:t>
            </w:r>
          </w:p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помощи.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F337FE" w:rsidRPr="00F337FE" w:rsidTr="00F337FE">
        <w:trPr>
          <w:trHeight w:val="290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0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Количество занятий в неделю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F337FE" w:rsidRPr="00F337FE" w:rsidTr="00F337FE">
        <w:trPr>
          <w:trHeight w:val="65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недель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      40</w:t>
            </w:r>
          </w:p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33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40</w:t>
            </w:r>
          </w:p>
        </w:tc>
      </w:tr>
    </w:tbl>
    <w:p w:rsidR="00F337FE" w:rsidRPr="00F337FE" w:rsidRDefault="00F337FE" w:rsidP="00054CA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054CAA">
      <w:pPr>
        <w:widowControl w:val="0"/>
        <w:autoSpaceDE w:val="0"/>
        <w:autoSpaceDN w:val="0"/>
        <w:adjustRightInd w:val="0"/>
        <w:spacing w:line="240" w:lineRule="auto"/>
        <w:ind w:left="1440" w:firstLine="720"/>
        <w:jc w:val="both"/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</w:pP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  <w:lastRenderedPageBreak/>
        <w:t>4. СОДЕРЖАНИЕ ПРОГРАММЫ</w:t>
      </w:r>
    </w:p>
    <w:p w:rsidR="00F337FE" w:rsidRPr="005C005C" w:rsidRDefault="00F337FE" w:rsidP="005C005C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highlight w:val="white"/>
        </w:rPr>
        <w:t>ЭТАП СПОРТИВНО – ОЗДОРОВИТЕЛЬНЫЙ И НАЧАЛЬНОЙ ПОДГОТОВКИ</w:t>
      </w:r>
    </w:p>
    <w:p w:rsidR="00F337FE" w:rsidRPr="00F337FE" w:rsidRDefault="00F337FE" w:rsidP="00054CAA">
      <w:pPr>
        <w:widowControl w:val="0"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sz w:val="24"/>
          <w:szCs w:val="24"/>
          <w:highlight w:val="white"/>
        </w:rPr>
        <w:t>На этом этапе осуществляется физкультурно-оздоровительная и воспитательная работа, направленная на разностороннюю физическую подготовку и овладение основами техники избранного вида спорта, выбор спортивной специализации и выполнение контрольных нормативов для зачисления на учебно-тренировочный этап.</w:t>
      </w:r>
    </w:p>
    <w:p w:rsidR="00F337FE" w:rsidRPr="005C005C" w:rsidRDefault="005C005C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  <w:t>Задачи на этапах подготовки: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  <w:t>Спортивно – оздоровительный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 xml:space="preserve"> -привлечение максимально – возможного количества детей и подростков к систематическим занятиям;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утверждение здорового образа жизни;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всесторонне гармоническое развитие физических способностей, укрепление здоровья, закаливание организма;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основами баскетбола.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  <w:t>Начальной подготовки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укрепление здоровья;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улучшение физического развития;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выявление задатков и способностей, привитие интереса к трени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softHyphen/>
        <w:t>ровочным занятиям;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разносторонняя физическая подготовленность;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основами техники выполнения упражнений;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воспитание устойчивой психики.</w:t>
      </w:r>
    </w:p>
    <w:p w:rsidR="003C4438" w:rsidRPr="00F337FE" w:rsidRDefault="003C4438" w:rsidP="00054CAA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5C005C" w:rsidRDefault="005C005C" w:rsidP="005C005C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УЧЕБНО -  ТРЕНИРОВОЧНЫЙ ЭТАП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  <w:t>Задачи на этапе подготовки: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повышение уровня ОФП (особенно гибкости, ловкости, скоростно-силовых способностей);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совершенствование специальной физической подготовленности;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всеми приёмами техники на уровне умений и навыков;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индивидуальными и групповыми тактическими действиями;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индивидуализация подготовки;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начальная специализация, определение игрового амплуа;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основами тактики командных действий;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воспитание навыков соревновательной деятельности по баскетболу;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Весь период подготовки на учебно-тренировочном этапе можно разделить ещё на два по некоторой общности задач.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Задачи начальной специализации: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(1 – 2 й годы для девочек, 1 – 3 й годы для мальчиков)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физических качеств: быстроты, гибкости, ловкости и специальной тренировочной выносливости;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приёмам игры (школа техники), совершенствование их в тактических действиях;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тактическим действиям (в основном индивидуальным и групповым) и совершенствование их в игре, баскетболисты выполняют различные функции во взаимодействии, чёткой специализации по амплуа ещё нет;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приобщение к соревновательной деятельности, участие в первенстве города, района.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Задачи углублённой специализации: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(3 – 5 й годы для девочек, 4 – 5 й для мальчиков)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физических качеств: силы, быстроты, специальной тренировочной и соревновательной выносливости;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приёмам игры, совершенствование их и раннее изученных в условиях, близких к соревновательным;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индивидуальным и групповым действиям, совершенствование их раннее изученных в различных комбинациях и системах нападения и защиты;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специализация по амплуа, совершенствование приёмов игры и тактических действий с учётом индивидуальных особенностей и игрового амплуа юного баскетболиста;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умения готовиться и участвовать в соревнованиях (настраиваться на игру. Регулировать эмоциональное состояние перед игрой, во время игры, независимо от её исхода, проводить комплекс восстановительных мероприятий).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2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4.1 РАЗДЕЛЫ ПОДГОТОВКИ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2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4.1.1. Теория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На всех этапах подготовки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 xml:space="preserve">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основными методами теоретичес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кой подготовки являются: беседы, демонстрация простейших нагляд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ных пособий (плакатов, стендов), просмотр учебных кинофильмов и видеофильмов.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Физическая культура и спорт в России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2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Состояние и развитие баскетбола в России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2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Гигиена, врачебный контроль, предупреждение травматизма, оказание первой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Краткие сведения о строении и функциях организма человека.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Влияние физических упражнений на организм.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Физиологические основы тренировки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техники игры и техническая подготовка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тактики игры и тактическая подготовка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методики обучения и тренировки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Правила по мини- баскетболу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Правила по баскетболу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Официальные правила ФИБА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Установка на игру и разбор результатов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Планирование спортивной тренировки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Профилактика травматизма в спорте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Места зан</w:t>
      </w:r>
      <w:r w:rsidR="005C005C">
        <w:rPr>
          <w:rFonts w:ascii="Times New Roman" w:hAnsi="Times New Roman" w:cs="Times New Roman"/>
          <w:sz w:val="24"/>
          <w:szCs w:val="24"/>
        </w:rPr>
        <w:t>ятий, оборудование и инвентарь.</w:t>
      </w:r>
    </w:p>
    <w:p w:rsidR="00F337FE" w:rsidRPr="00F337FE" w:rsidRDefault="003C4438" w:rsidP="00054CAA">
      <w:pPr>
        <w:widowControl w:val="0"/>
        <w:autoSpaceDE w:val="0"/>
        <w:autoSpaceDN w:val="0"/>
        <w:adjustRightInd w:val="0"/>
        <w:spacing w:line="240" w:lineRule="auto"/>
        <w:ind w:right="-133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4.1.2. Обще</w:t>
      </w:r>
      <w:r w:rsidR="00F337FE"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физическая подготовка</w:t>
      </w:r>
    </w:p>
    <w:p w:rsidR="00F337FE" w:rsidRPr="00F337FE" w:rsidRDefault="00F337FE" w:rsidP="00054CAA">
      <w:pPr>
        <w:widowControl w:val="0"/>
        <w:tabs>
          <w:tab w:val="left" w:pos="360"/>
        </w:tabs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Общая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физическая подготовка – процесс разностороннего воспитания физических способностей и повышения уровня общей работоспособности организма спортсмена.</w:t>
      </w:r>
    </w:p>
    <w:p w:rsidR="00F337FE" w:rsidRPr="00F337FE" w:rsidRDefault="00F337FE" w:rsidP="00054CAA">
      <w:pPr>
        <w:widowControl w:val="0"/>
        <w:tabs>
          <w:tab w:val="left" w:pos="360"/>
        </w:tabs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 число задач общей физической подготовки входит:</w:t>
      </w:r>
    </w:p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Укрепление здоровья;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2.Воспитание основных физических качеств;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3.Повышение уровня обшей работоспособности;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Совершенствование жизненно важных навыков и умений</w:t>
      </w:r>
      <w:r w:rsidRPr="00F337FE">
        <w:rPr>
          <w:rFonts w:ascii="Times New Roman" w:hAnsi="Times New Roman" w:cs="Times New Roman"/>
          <w:sz w:val="24"/>
          <w:szCs w:val="24"/>
        </w:rPr>
        <w:t>.</w:t>
      </w:r>
    </w:p>
    <w:p w:rsidR="00F337FE" w:rsidRPr="00F337FE" w:rsidRDefault="00F337FE" w:rsidP="005C005C">
      <w:pPr>
        <w:widowControl w:val="0"/>
        <w:tabs>
          <w:tab w:val="left" w:pos="28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силы /силовая подготовка/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Развитие силы основных групп мышц рук, ног, туловища упражнениями с </w:t>
      </w:r>
      <w:r w:rsidRPr="00F337FE">
        <w:rPr>
          <w:rFonts w:ascii="Times New Roman" w:hAnsi="Times New Roman" w:cs="Times New Roman"/>
          <w:sz w:val="24"/>
          <w:szCs w:val="24"/>
        </w:rPr>
        <w:lastRenderedPageBreak/>
        <w:t>использованием собственного веса /подтягивание, отжимание в упоре лежа, поднимание и опускание туловища, поднимание и опускание ног из различных исходных положений Упражнения с отягощениями /штанга, гантели, набивные мячи, вес партнера/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на снарядах и со снарядами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из других видов спорта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и спортивные игры</w:t>
      </w:r>
    </w:p>
    <w:p w:rsidR="00F337FE" w:rsidRPr="00F337FE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силы.</w:t>
      </w:r>
    </w:p>
    <w:p w:rsidR="00F337FE" w:rsidRPr="00F337FE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Подбрасывание и ловля гири или набивного мяча на высоту 2-</w:t>
      </w:r>
      <w:smartTag w:uri="urn:schemas-microsoft-com:office:smarttags" w:element="metricconverter">
        <w:smartTagPr>
          <w:attr w:name="ProductID" w:val="2,5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2,5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 Игроки выполняют упражнение двумя руками, а затем, по команде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преподавателя, поочередно каждой рукой;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Жим штанги лёжа. Упражнение обязательно выполняется со страхующим партнером. Вес штанги – до 70% от собственного веса игрока;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Жим штанги стоя. Вес штанги – до 50% от собственного веса игрока. Упражнение выполняется со страховкой;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Передвижение в баскетбольной стойке по квадрату, то есть вперед, в сторону, назад и снова в сторону с гирей, «блином», от штанги или набивным мячом в руках;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Сгибание и разгибание рук в упоре лежа с отрыванием рук и хлопком ладонями. Упражнение выполняется в несколько подходов по 15-20 раз;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Ходьба и бег с партнером на спине. Партнеры подбираются по весу;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Вбегание по лестнице с партнером на спине. Упражнение можно выполнять несколькими способами: бегом, прыжками, толчком двумя, одной;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Различные виды передвижений с отягощением;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Упражнений для укрепления кистей и увеличения цепкости пальцев: вырывание набивных мячей, гирь, «блинов» от штанги из рук партнера;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Игра в волейбол, гандбол, футбол с отягощениями в виде манжетов, поясов.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И.П. – стойка, ноги на ширине плеч, гантели в руках, внизу (гири, «блины» от штанги). Баскетболист должен подтягивать отягощения к плечам, сгибая руки в локтевых суставах.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И.П. – сед на стуле, прямые руки вверх, в руках штанга. Игрок должен опускать штангу, не разводя при этом локти в стороны. Вес штанги не более 30% от собственного веса баскетболиста. Количество повторений – до 12 раз.</w:t>
      </w:r>
    </w:p>
    <w:p w:rsidR="00F337FE" w:rsidRPr="00F337FE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взрывной силы.</w:t>
      </w:r>
    </w:p>
    <w:p w:rsidR="00F337FE" w:rsidRPr="00F337FE" w:rsidRDefault="00F337FE" w:rsidP="005C005C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Толкание набивного мяча ногами из положения сидя, лежа.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2.Передачи набивного мяча одной рукой от плеча, снизу, из-за головы.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3.Выталкивание из круга: спиной, боком, грудью (без помощи рук).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4.То же – с ведением мяча; то же – с двумя мячами.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5.Быстрые передачи «блина» или гири между двумя игроками, стоящими спиной друг к другу.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7. Передачи «блина» или гири весом до </w:t>
      </w:r>
      <w:smartTag w:uri="urn:schemas-microsoft-com:office:smarttags" w:element="metricconverter">
        <w:smartTagPr>
          <w:attr w:name="ProductID" w:val="20 кг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20 кг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из рук в руки в кругу, образованном из 3-4 игроком.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8.Передачи набивного мяча ногами, голеностопами между двумя игроками, сидящими и стоящими на расстоянии 3-</w:t>
      </w:r>
      <w:smartTag w:uri="urn:schemas-microsoft-com:office:smarttags" w:element="metricconverter">
        <w:smartTagPr>
          <w:attr w:name="ProductID" w:val="4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4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друг от друга.</w:t>
      </w:r>
    </w:p>
    <w:p w:rsidR="00F337FE" w:rsidRPr="00F337FE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быстроты /скоростная подготовка/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Виды бега на короткие дистанции, выполнение упражнений или отдельных их элементов в максимальном темпе в определенный отрезок времени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и спортивные игры.</w:t>
      </w:r>
    </w:p>
    <w:p w:rsidR="00F337FE" w:rsidRPr="00F337FE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Упражнения для развития быстроты.</w:t>
      </w:r>
    </w:p>
    <w:p w:rsidR="00F337FE" w:rsidRPr="00F337FE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Семенящий бег. Сущность упражнения состоит в частых сокращениях и расслаблениях мышц голени при мелких движениях стопы и голени.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Бег с высоким подниманием бедра. Бедро поднимается до горизонтального положения, голень свободно висит. Опорная нога ставится на носок (она должна быть выпрямлена, чтобы составить прямую линию с туловищем), плечи слегка подаются вперед, руки свободно опущены.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3.Бег с высоким подниманием бедра и последующим выбрасыванием голени вперед,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Бег с забрасыванием голени назад.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 Бег толчками, поочередно отталкиваясь ногами от пола.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Бег у стены. Стать прямо лицом к гимнастической стенке на расстоянии шага от нее, взяться за рейку на уровне пояса, туловище прямое, пятками касаться пола.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Бег вверх по лестнице. Выполняется в быстром темпе, полностью отталкиваться опорной ногой, высоко поднимая бедра.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8. Рывок на 15-40-</w:t>
      </w:r>
      <w:smartTag w:uri="urn:schemas-microsoft-com:office:smarttags" w:element="metricconverter">
        <w:smartTagPr>
          <w:attr w:name="ProductID" w:val="60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60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 вращением мяча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вокруг корпуса, шеи.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 Быстрый бег с высокого старта с передачей мяча с руки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на руку. Дистанция до </w:t>
      </w:r>
      <w:smartTag w:uri="urn:schemas-microsoft-com:office:smarttags" w:element="metricconverter">
        <w:smartTagPr>
          <w:attr w:name="ProductID" w:val="50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50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 Передача мяча в парах во время скоростного бега. Один игрок бежит лицом вперед, другой - спиной вперед.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11. Скоростной бег с поворотами. Дистанция от 30 до </w:t>
      </w:r>
      <w:smartTag w:uri="urn:schemas-microsoft-com:office:smarttags" w:element="metricconverter">
        <w:smartTagPr>
          <w:attr w:name="ProductID" w:val="50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50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12. Ведение на максимальной скорости с поворотами. Дистанция от 30 до </w:t>
      </w:r>
      <w:smartTag w:uri="urn:schemas-microsoft-com:office:smarttags" w:element="metricconverter">
        <w:smartTagPr>
          <w:attr w:name="ProductID" w:val="65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65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«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13. Быстрые передачи мяча тремя игроками в три паса с броском мяча в кольцо 5-7 раз подряд.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14.Один игрок выполняет броски по кольцу, два остальных подают ему мячи (на тройку два мяча).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Как только мяч выпущен из рук, сразу же следует передача. Выполняют 10-15 бросков.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15.Ведение на максимальной скорости от лицевой до линии штрафного броска, возвращение к щиту с забрасыванием мяча в кольцо. Затем ведение до центра и обратно, до противоположной штрафной линии и обратно.</w:t>
      </w:r>
    </w:p>
    <w:p w:rsidR="00F337FE" w:rsidRPr="00F337FE" w:rsidRDefault="00F337FE" w:rsidP="005C005C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выносливости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Кроссы по гладкой и пересеченной местности длительное время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из других видов спорта, выполняемые длительное время /лыжи, коньки, плавание, ходьба/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спортивные игры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28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воспитания выносливости.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2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Скоростное ведение 1-2 мячей в парах (челноком):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а.) от лицевой линии до штрафной и обратно;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б.) до центра и обратно;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в.) до противоположной штрафной и обратно;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г.) до противоположной лицевой и обратно.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2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2. Усложненный вариант - с попаданием каждый раз в кольцо.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280" w:line="240" w:lineRule="auto"/>
        <w:rPr>
          <w:rFonts w:ascii="Times New Roman" w:hAnsi="Times New Roman" w:cs="Times New Roman"/>
          <w:i/>
          <w:iCs/>
          <w:color w:val="FFFFFF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3.Упражнение выполняется потоком. Баскетболисты построены в колонну по одному, у первых трех по мячу (если мячей достаточно, то у каждого). Первый занимающийся начинает упражнение - передачи и ловля мяча в стену без ведения мяча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 продвижением вперед, бросок одной рукой сверху в движении, подбор мяча, ведение до боковой, прыжки толчком двумя (одной) одновременно вращая мяч вокруг туловища (или ведение вокруг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туловища правой и левой) до средней линии, ведение мяча с поворотами или изменением направления перед собой, бросок с места или штрафной, мяч передают следующему или баскетболист становится в конец колонны. Как только игрок выполнил передачи в движении, упражнение начинает следующий.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2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4.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,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Занимающиеся стоят в колонне по одному на пересечении боковой и лицевой линий. Первый посылает мяч вперед, выполняет ускорение и как только мяч один раз ударится о площадку ловит его двумя руками, переходит на ведение мяча, ведет мяч на максимальной скорости, бросок в кольцо после двух шагов. После броска подбирают мяч и идут в противоположный "угол» площадки и начинает упражнение сначала. Так игрок проходит 7-10 кругов.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5. Упор присев, мяч внизу. Продвижение вперед по прямой, перекатывая руками мяч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(два мяча, три мяча).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2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6. Игра в баскетбол 6 таймов по 10 мин. Отдых между первым и вторым таймом 5 мин., между вторым и третьим 4 мин., между третьим и четвертым 3 мин., между четвертым и пятым 2 мин. между пятым и шестым 1 ми</w:t>
      </w:r>
    </w:p>
    <w:p w:rsidR="00F337FE" w:rsidRPr="00F337FE" w:rsidRDefault="00F337FE" w:rsidP="005C005C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ловкости /координационная подготовка/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Выполнение упражнений, требующих тонкой координации движений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Выполнение упражнений из непривычного /неудобного/ положения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и спортивные игры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28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общей ловкости.</w:t>
      </w:r>
    </w:p>
    <w:p w:rsidR="00F337FE" w:rsidRPr="00F337FE" w:rsidRDefault="00F337FE" w:rsidP="005C005C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2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Кувырок вперед через голову с предварительным прыжком на согнутые в локтях руки. Освоив упражнение можно делать до 10 кувырков подряд.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Кувырок назад через голову с падением на согнутую в локте руку.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Те же кувырки, что в упр.1,2, но в стороны.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Падение назад и быстрое вставание.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Падение вперед и быстрое вставание.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&lt;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Гимнастическое «колесо» влево и вправо.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Стойка на голове вначале с опорой у стены.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Стойка на руках.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9.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Ходьба на руках.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10.Прыжки на батуте с поворотом на 180-360,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°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 падением на спину, на колени, на живот, с поворотами на 180 и 360, сальто вперед и назад. После приземления - немедленно встать.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специальной выносливости.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1.Прыжки на месте с поворотами на 90 и 130° с ведением одного или двух мячей.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Рывок с ведением одного или двух мячей на 5-</w:t>
      </w:r>
      <w:smartTag w:uri="urn:schemas-microsoft-com:office:smarttags" w:element="metricconverter">
        <w:smartTagPr>
          <w:attr w:name="ProductID" w:val="6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, кувырок вперед с мячом в руках и вновь рывок.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Ходьба на руках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 xml:space="preserve">: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 катанием мяча перед собой. Партнер поддерживает ноги.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Передачи мяча у стены в парах со сменой мест. Выполняются одним мячом.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 Рывок с ведением мяча от центра поля к линии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'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штрафного броска, кувырок вперед с мячом в руках и бросок по кольцу.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Серийные прыжки через барьеры с ведением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7. Игра в «чехарду» с ведением мяча каждым игроком. Во время прыжка игрок берет мяч в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руки.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 Мяч катится по земле с постоянной скоростью. Игроки перепрыгивают через катящийся мяч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толчком одной или двумя.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 Прыжки через скакалку с ведением мяча. Вращающие скакалку также ведут мяч.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10.Прыжки через длинную скакалку в парах с передачами мяча. Игроки, вращающие скакалку, передают мяч.</w:t>
      </w:r>
    </w:p>
    <w:p w:rsidR="00F337FE" w:rsidRPr="00F337FE" w:rsidRDefault="00F337FE" w:rsidP="005C005C">
      <w:pPr>
        <w:widowControl w:val="0"/>
        <w:tabs>
          <w:tab w:val="left" w:pos="0"/>
          <w:tab w:val="left" w:pos="28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5C005C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гибкости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Выполнение упражнений на растяжение, увеличение амплитуды /степени подвижности/ в суставах, упражнение из других видов спорта /гимнастика, акробатика/</w:t>
      </w:r>
    </w:p>
    <w:p w:rsidR="00F337FE" w:rsidRPr="00F337FE" w:rsidRDefault="00F337FE" w:rsidP="005C005C">
      <w:pPr>
        <w:widowControl w:val="0"/>
        <w:tabs>
          <w:tab w:val="left" w:pos="0"/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выполнения обманных движений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выполняются с различной амплитудой движения.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1. Обманные движения ногами на месте и в движении, с мячом и без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Обманные движения головой стоя на месте и в движении.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Обманные движения руками. Финты на передачу мяча и на бросок выполняются с мячом, на ловлю без мяча,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     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&lt;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4. Выполнение поворота плечом вперед, назад. Вышагивание одной ногой, вторая опорная.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5. Обманные движения у препятствия (стула). Игрок с мячом выполняет финт на бросок или на передачу, стоя перед стулом, после этого обходит препятствие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«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справа или слева.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Обыгрывание неподвижного препятствия (стула, манекена) в движении. Игрок с мячом делает рывок к препятствию, обыгрывает его поворотом или другим финтом и продолжает движение к кольцу. Завершается упражнение броском по кольцу.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Игра 1х1 без мяча. Нападающий начинает движение по сигналу от лицевой линии и старается обыграть защитника финтами. Темп выполнения упражнения сначала средний, затем возрастает до быстрого. Защитник должен в первую очередь поддерживать правильную стойку, следить за работой ног. Его задача - как можно дольше не дать нападающему себя обойти.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  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Без умения расслабиться в баскетболе, где так важно сочетание многих качеств: быстроты, силы, точности, ловкости, - высоких результатов добиться невозможно. Важно научить баскетболиста умению самостоятельно расслабиться, аутогенной тренировке и самомассажу.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на расслабление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Свободные финты корпусом влево - вправо, вперед – назад;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Расслабление рук от кисти до плеча;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  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Расслабление ног, голени, сидя на полу;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»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Расслабление бедер сидя на полу;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 Расслабление ног, ягодиц в висе;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Прыжки с перенесением центра тяжести с одной ноги на другую - "маятник";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Расслабляющие движения головой влево – вправо;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Аутогенное расслабление;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 Самомассаж ног и рук.</w:t>
      </w:r>
    </w:p>
    <w:p w:rsidR="00F337FE" w:rsidRPr="00F337FE" w:rsidRDefault="00F337FE" w:rsidP="00054CAA">
      <w:pPr>
        <w:widowControl w:val="0"/>
        <w:tabs>
          <w:tab w:val="left" w:pos="0"/>
        </w:tabs>
        <w:autoSpaceDE w:val="0"/>
        <w:autoSpaceDN w:val="0"/>
        <w:adjustRightInd w:val="0"/>
        <w:spacing w:line="240" w:lineRule="auto"/>
        <w:ind w:right="-1333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4.1.3.Специальная физическая подготовка</w:t>
      </w:r>
    </w:p>
    <w:p w:rsidR="003C4438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Специальная физическая подготовка – процесс воспитания физических способностей и функциональных возможностей спортсмена, отвечающих специфике баскетбола.</w:t>
      </w:r>
    </w:p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Задачи по специальной физической подготовке следующие:</w:t>
      </w:r>
    </w:p>
    <w:p w:rsidR="00F337FE" w:rsidRPr="00F337FE" w:rsidRDefault="00F337FE" w:rsidP="00054CA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right="-1333" w:hanging="36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Повышение функциональных возможностей, обеспечивающих успешность</w:t>
      </w:r>
    </w:p>
    <w:p w:rsidR="00F337FE" w:rsidRPr="00F337FE" w:rsidRDefault="00F337FE" w:rsidP="00054CAA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line="240" w:lineRule="auto"/>
        <w:ind w:right="-1333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соревновательной деятельности;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2.Воспитание специальных физических способностей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3.Достижение спортивной формы.</w:t>
      </w:r>
    </w:p>
    <w:p w:rsidR="00F337FE" w:rsidRPr="00F337FE" w:rsidRDefault="00F337FE" w:rsidP="00054CAA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line="240" w:lineRule="auto"/>
        <w:ind w:right="-1333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Задачи специальной подготовки решаются по средствам:</w:t>
      </w:r>
    </w:p>
    <w:p w:rsidR="00F337FE" w:rsidRPr="00F337FE" w:rsidRDefault="00F337FE" w:rsidP="00054CA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быстроты и прыгучести движений баскетболиста;</w:t>
      </w:r>
    </w:p>
    <w:p w:rsidR="00F337FE" w:rsidRPr="00F337FE" w:rsidRDefault="00F337FE" w:rsidP="00054CA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специальной выносливости баскетболиста;</w:t>
      </w:r>
    </w:p>
    <w:p w:rsidR="00F337FE" w:rsidRPr="00F337FE" w:rsidRDefault="00F337FE" w:rsidP="00054CA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скоростно-силовых качеств баскетболиста;</w:t>
      </w:r>
    </w:p>
    <w:p w:rsidR="00F337FE" w:rsidRPr="00F337FE" w:rsidRDefault="00F337FE" w:rsidP="00054CA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игровой ловкости баскетболиста.</w:t>
      </w:r>
    </w:p>
    <w:p w:rsidR="003C4438" w:rsidRPr="00F337FE" w:rsidRDefault="003C4438" w:rsidP="005C005C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054CAA">
      <w:pPr>
        <w:widowControl w:val="0"/>
        <w:autoSpaceDE w:val="0"/>
        <w:autoSpaceDN w:val="0"/>
        <w:adjustRightInd w:val="0"/>
        <w:spacing w:line="240" w:lineRule="auto"/>
        <w:ind w:right="-133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4.1.4.Техническая подготовка баскетболиста.</w:t>
      </w:r>
    </w:p>
    <w:p w:rsidR="00F337FE" w:rsidRPr="00F337FE" w:rsidRDefault="00F337FE" w:rsidP="00054CAA">
      <w:pPr>
        <w:widowControl w:val="0"/>
        <w:autoSpaceDE w:val="0"/>
        <w:autoSpaceDN w:val="0"/>
        <w:adjustRightInd w:val="0"/>
        <w:spacing w:line="240" w:lineRule="auto"/>
        <w:ind w:right="-1333"/>
        <w:rPr>
          <w:rFonts w:ascii="Times New Roman" w:hAnsi="Times New Roman" w:cs="Times New Roman"/>
          <w:sz w:val="24"/>
          <w:szCs w:val="24"/>
        </w:rPr>
      </w:pPr>
    </w:p>
    <w:p w:rsidR="00F337FE" w:rsidRPr="005C005C" w:rsidRDefault="00F337FE" w:rsidP="00054CA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ПРОГРАММНЫЙ МАТЕРИАЛ ДЛЯ ПРАКТИЧЕСКИХ ЗАН</w:t>
      </w:r>
      <w:r w:rsidR="005C005C">
        <w:rPr>
          <w:rFonts w:ascii="Times New Roman" w:hAnsi="Times New Roman" w:cs="Times New Roman"/>
          <w:b/>
          <w:bCs/>
          <w:sz w:val="24"/>
          <w:szCs w:val="24"/>
        </w:rPr>
        <w:t>ЯТИЙ ДЛЯ ВСЕХ ЭТАПОВ ПОДГОТОВКИ</w:t>
      </w:r>
    </w:p>
    <w:tbl>
      <w:tblPr>
        <w:tblW w:w="9882" w:type="dxa"/>
        <w:jc w:val="center"/>
        <w:tblLayout w:type="fixed"/>
        <w:tblLook w:val="0000" w:firstRow="0" w:lastRow="0" w:firstColumn="0" w:lastColumn="0" w:noHBand="0" w:noVBand="0"/>
      </w:tblPr>
      <w:tblGrid>
        <w:gridCol w:w="3108"/>
        <w:gridCol w:w="1057"/>
        <w:gridCol w:w="890"/>
        <w:gridCol w:w="616"/>
        <w:gridCol w:w="1085"/>
        <w:gridCol w:w="996"/>
        <w:gridCol w:w="850"/>
        <w:gridCol w:w="567"/>
        <w:gridCol w:w="713"/>
      </w:tblGrid>
      <w:tr w:rsidR="00F337FE" w:rsidRPr="00F337FE" w:rsidTr="005C005C">
        <w:trPr>
          <w:trHeight w:val="1"/>
          <w:jc w:val="center"/>
        </w:trPr>
        <w:tc>
          <w:tcPr>
            <w:tcW w:w="3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22" w:hanging="42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Приёмы игры</w:t>
            </w:r>
          </w:p>
        </w:tc>
        <w:tc>
          <w:tcPr>
            <w:tcW w:w="25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ЭТАП СПОРТИНО - ОЗДОРОВИТЕЛЬНЫЙ И ЭТАП НАЧАЛЬНОЙ ПОДГОТОВКИ</w:t>
            </w:r>
          </w:p>
        </w:tc>
        <w:tc>
          <w:tcPr>
            <w:tcW w:w="42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ЭТАП УЧЕБНО -  ТРЕНИРОВОЧНЫЙ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 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двух ног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одной ноги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прыжком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двумя шагами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вперёд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назад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на месте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встречном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поступательном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движении сбоку.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Ловля мяча одной рукой на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Ловля мяча одной рукой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при встречном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при поступательном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при движении сбоку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плеча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груди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снизу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(встречные)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(поступательные)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на одном уровне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(сопровождающие)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от головы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от плеча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сбоку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мяча одной рукой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снизу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Передача мяча одной рукой 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(встречные)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(поступательные)</w:t>
            </w:r>
          </w:p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2.3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на одном уровне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(сопровождающие)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с высоким отскоком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с низким отскоком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со зрительным контролем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без зрительного контроля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на месте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прямой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дугам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кругам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зигзагом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имением высоты с отскока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направления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скорости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поворотом и переводом мяча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переводом под ногой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Обвода соперника за спиной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Обводка соперника с использованием нескольких приёмов подряд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(сочетание)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Броски в корзину двумя руками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от груди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снизу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добивание</w:t>
            </w:r>
          </w:p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отскоком от щита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без отскока от щита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(дальние)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(средние)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(ближние)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прямо перед щитом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под углом к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параллельно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от плеча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снизу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добивание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 отскоком от щита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Броски в корзину одной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рукой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Броски в корзину одной рукой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 - 5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одной рукой в корзину (дальние)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(средние)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(ближние)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корзину одной рукой прямо перед щитом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под углом к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5C005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параллельно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F337FE" w:rsidRPr="00F337FE" w:rsidRDefault="00F337FE" w:rsidP="00054CA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054CA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054CAA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3C4438" w:rsidRDefault="003C4438" w:rsidP="00054CAA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3C4438" w:rsidRDefault="003C4438" w:rsidP="00054CAA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3C4438" w:rsidRDefault="003C4438" w:rsidP="005C005C">
      <w:pPr>
        <w:spacing w:line="240" w:lineRule="auto"/>
        <w:rPr>
          <w:rFonts w:ascii="Times New Roman" w:hAnsi="Times New Roman" w:cs="Times New Roman"/>
          <w:b/>
          <w:sz w:val="28"/>
        </w:rPr>
      </w:pPr>
    </w:p>
    <w:p w:rsidR="005C005C" w:rsidRDefault="005C005C" w:rsidP="005C005C">
      <w:pPr>
        <w:spacing w:line="240" w:lineRule="auto"/>
        <w:rPr>
          <w:rFonts w:ascii="Times New Roman" w:hAnsi="Times New Roman" w:cs="Times New Roman"/>
          <w:b/>
          <w:sz w:val="28"/>
        </w:rPr>
      </w:pPr>
    </w:p>
    <w:p w:rsidR="005C005C" w:rsidRDefault="005C005C" w:rsidP="005C005C">
      <w:pPr>
        <w:spacing w:line="240" w:lineRule="auto"/>
        <w:rPr>
          <w:rFonts w:ascii="Times New Roman" w:hAnsi="Times New Roman" w:cs="Times New Roman"/>
          <w:b/>
          <w:sz w:val="28"/>
        </w:rPr>
      </w:pPr>
    </w:p>
    <w:p w:rsidR="005C005C" w:rsidRDefault="005C005C" w:rsidP="005C005C">
      <w:pPr>
        <w:spacing w:line="240" w:lineRule="auto"/>
        <w:rPr>
          <w:rFonts w:ascii="Times New Roman" w:hAnsi="Times New Roman" w:cs="Times New Roman"/>
          <w:b/>
          <w:sz w:val="28"/>
        </w:rPr>
      </w:pPr>
    </w:p>
    <w:p w:rsidR="005C005C" w:rsidRDefault="005C005C" w:rsidP="005C005C">
      <w:pPr>
        <w:spacing w:line="240" w:lineRule="auto"/>
        <w:rPr>
          <w:rFonts w:ascii="Times New Roman" w:hAnsi="Times New Roman" w:cs="Times New Roman"/>
          <w:b/>
          <w:sz w:val="28"/>
        </w:rPr>
      </w:pPr>
    </w:p>
    <w:p w:rsidR="005C005C" w:rsidRDefault="005C005C" w:rsidP="005C005C">
      <w:pPr>
        <w:spacing w:line="240" w:lineRule="auto"/>
        <w:rPr>
          <w:rFonts w:ascii="Times New Roman" w:hAnsi="Times New Roman" w:cs="Times New Roman"/>
          <w:b/>
          <w:sz w:val="28"/>
        </w:rPr>
      </w:pPr>
    </w:p>
    <w:p w:rsidR="005C005C" w:rsidRDefault="005C005C" w:rsidP="005C005C">
      <w:pPr>
        <w:spacing w:line="240" w:lineRule="auto"/>
        <w:rPr>
          <w:rFonts w:ascii="Times New Roman" w:hAnsi="Times New Roman" w:cs="Times New Roman"/>
          <w:b/>
          <w:sz w:val="28"/>
        </w:rPr>
      </w:pPr>
    </w:p>
    <w:p w:rsidR="005C005C" w:rsidRDefault="005C005C" w:rsidP="005C005C">
      <w:pPr>
        <w:spacing w:line="240" w:lineRule="auto"/>
        <w:rPr>
          <w:rFonts w:ascii="Times New Roman" w:hAnsi="Times New Roman" w:cs="Times New Roman"/>
          <w:b/>
          <w:sz w:val="28"/>
        </w:rPr>
      </w:pPr>
    </w:p>
    <w:p w:rsidR="005C005C" w:rsidRDefault="005C005C" w:rsidP="005C005C">
      <w:pPr>
        <w:spacing w:line="240" w:lineRule="auto"/>
        <w:rPr>
          <w:rFonts w:ascii="Times New Roman" w:hAnsi="Times New Roman" w:cs="Times New Roman"/>
          <w:b/>
          <w:sz w:val="28"/>
        </w:rPr>
      </w:pPr>
    </w:p>
    <w:p w:rsidR="005C005C" w:rsidRDefault="005C005C" w:rsidP="005C005C">
      <w:pPr>
        <w:spacing w:line="240" w:lineRule="auto"/>
        <w:rPr>
          <w:rFonts w:ascii="Times New Roman" w:hAnsi="Times New Roman" w:cs="Times New Roman"/>
          <w:b/>
          <w:sz w:val="28"/>
        </w:rPr>
      </w:pPr>
    </w:p>
    <w:p w:rsidR="005C005C" w:rsidRDefault="005C005C" w:rsidP="005C005C">
      <w:pPr>
        <w:spacing w:line="240" w:lineRule="auto"/>
        <w:rPr>
          <w:rFonts w:ascii="Times New Roman" w:hAnsi="Times New Roman" w:cs="Times New Roman"/>
          <w:b/>
          <w:sz w:val="28"/>
        </w:rPr>
      </w:pPr>
    </w:p>
    <w:p w:rsidR="000B0422" w:rsidRDefault="000B0422" w:rsidP="00054C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21378A">
        <w:rPr>
          <w:rFonts w:ascii="Times New Roman" w:hAnsi="Times New Roman" w:cs="Times New Roman"/>
          <w:b/>
          <w:sz w:val="28"/>
        </w:rPr>
        <w:lastRenderedPageBreak/>
        <w:t>Кале</w:t>
      </w:r>
      <w:r w:rsidR="00E527C9">
        <w:rPr>
          <w:rFonts w:ascii="Times New Roman" w:hAnsi="Times New Roman" w:cs="Times New Roman"/>
          <w:b/>
          <w:sz w:val="28"/>
        </w:rPr>
        <w:t>ндарно-тематический план на 2020-2021</w:t>
      </w:r>
      <w:r w:rsidRPr="0021378A">
        <w:rPr>
          <w:rFonts w:ascii="Times New Roman" w:hAnsi="Times New Roman" w:cs="Times New Roman"/>
          <w:b/>
          <w:sz w:val="28"/>
        </w:rPr>
        <w:t xml:space="preserve"> уч. </w:t>
      </w:r>
      <w:r w:rsidR="00D1544A">
        <w:rPr>
          <w:rFonts w:ascii="Times New Roman" w:hAnsi="Times New Roman" w:cs="Times New Roman"/>
          <w:b/>
          <w:sz w:val="28"/>
        </w:rPr>
        <w:t>Г</w:t>
      </w:r>
      <w:r w:rsidRPr="0021378A">
        <w:rPr>
          <w:rFonts w:ascii="Times New Roman" w:hAnsi="Times New Roman" w:cs="Times New Roman"/>
          <w:b/>
          <w:sz w:val="28"/>
        </w:rPr>
        <w:t>од</w:t>
      </w:r>
    </w:p>
    <w:p w:rsidR="00D1544A" w:rsidRPr="00D1544A" w:rsidRDefault="00E527C9" w:rsidP="00054C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6</w:t>
      </w:r>
      <w:r w:rsidR="00D1544A" w:rsidRPr="00D1544A">
        <w:rPr>
          <w:rFonts w:ascii="Times New Roman" w:hAnsi="Times New Roman" w:cs="Times New Roman"/>
          <w:b/>
          <w:sz w:val="24"/>
        </w:rPr>
        <w:t xml:space="preserve"> год обучения</w:t>
      </w:r>
    </w:p>
    <w:p w:rsidR="000B0422" w:rsidRDefault="000B0422" w:rsidP="00054CAA">
      <w:pPr>
        <w:spacing w:line="240" w:lineRule="auto"/>
        <w:jc w:val="center"/>
        <w:rPr>
          <w:b/>
        </w:rPr>
      </w:pPr>
    </w:p>
    <w:tbl>
      <w:tblPr>
        <w:tblW w:w="0" w:type="auto"/>
        <w:tblInd w:w="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80"/>
        <w:gridCol w:w="5307"/>
        <w:gridCol w:w="1095"/>
        <w:gridCol w:w="944"/>
        <w:gridCol w:w="992"/>
      </w:tblGrid>
      <w:tr w:rsidR="000B0422" w:rsidTr="000B0422">
        <w:tc>
          <w:tcPr>
            <w:tcW w:w="7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DA379D" w:rsidRDefault="000B0422" w:rsidP="005C005C">
            <w:pPr>
              <w:pStyle w:val="a8"/>
              <w:jc w:val="center"/>
              <w:rPr>
                <w:b/>
              </w:rPr>
            </w:pPr>
            <w:r w:rsidRPr="00DA379D">
              <w:rPr>
                <w:b/>
              </w:rPr>
              <w:t>№</w:t>
            </w:r>
            <w:r>
              <w:rPr>
                <w:b/>
              </w:rPr>
              <w:t xml:space="preserve"> п/п</w:t>
            </w:r>
          </w:p>
        </w:tc>
        <w:tc>
          <w:tcPr>
            <w:tcW w:w="53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DA379D" w:rsidRDefault="000B0422" w:rsidP="005C005C">
            <w:pPr>
              <w:pStyle w:val="a8"/>
              <w:jc w:val="center"/>
              <w:rPr>
                <w:b/>
              </w:rPr>
            </w:pPr>
            <w:r w:rsidRPr="00DA379D">
              <w:rPr>
                <w:b/>
              </w:rPr>
              <w:t>Тема и содержание деятельности</w:t>
            </w:r>
          </w:p>
        </w:tc>
        <w:tc>
          <w:tcPr>
            <w:tcW w:w="109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DA379D" w:rsidRDefault="000B0422" w:rsidP="005C005C">
            <w:pPr>
              <w:pStyle w:val="a8"/>
              <w:jc w:val="center"/>
              <w:rPr>
                <w:b/>
              </w:rPr>
            </w:pPr>
            <w:r w:rsidRPr="00DA379D">
              <w:rPr>
                <w:b/>
              </w:rPr>
              <w:t>Кол-во часов</w:t>
            </w:r>
          </w:p>
        </w:tc>
        <w:tc>
          <w:tcPr>
            <w:tcW w:w="9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DA379D" w:rsidRDefault="000B0422" w:rsidP="005C005C">
            <w:pPr>
              <w:pStyle w:val="a8"/>
              <w:jc w:val="center"/>
              <w:rPr>
                <w:b/>
              </w:rPr>
            </w:pPr>
            <w:r w:rsidRPr="00DA379D">
              <w:rPr>
                <w:b/>
              </w:rPr>
              <w:t xml:space="preserve">План. </w:t>
            </w:r>
          </w:p>
        </w:tc>
        <w:tc>
          <w:tcPr>
            <w:tcW w:w="9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0B0422" w:rsidRPr="00DA379D" w:rsidRDefault="000B0422" w:rsidP="005C005C">
            <w:pPr>
              <w:pStyle w:val="a8"/>
              <w:ind w:left="-23" w:firstLine="23"/>
              <w:jc w:val="center"/>
              <w:rPr>
                <w:b/>
              </w:rPr>
            </w:pPr>
            <w:r w:rsidRPr="00DA379D">
              <w:rPr>
                <w:b/>
              </w:rPr>
              <w:t xml:space="preserve">Факт. </w:t>
            </w:r>
          </w:p>
        </w:tc>
      </w:tr>
      <w:tr w:rsidR="000B0422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Default="000B0422" w:rsidP="005C005C">
            <w:pPr>
              <w:pStyle w:val="a8"/>
              <w:jc w:val="center"/>
            </w:pPr>
            <w:r>
              <w:t>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Default="00B440D8" w:rsidP="005C005C">
            <w:pPr>
              <w:pStyle w:val="a8"/>
            </w:pPr>
            <w:r w:rsidRPr="00F337FE">
              <w:t>Техника безопасности</w:t>
            </w:r>
            <w:r>
              <w:t xml:space="preserve"> на занятиях. О</w:t>
            </w:r>
            <w:r w:rsidRPr="00F337FE">
              <w:t>лимпийски</w:t>
            </w:r>
            <w:r>
              <w:t>е</w:t>
            </w:r>
            <w:r w:rsidRPr="00F337FE">
              <w:t xml:space="preserve"> игр</w:t>
            </w:r>
            <w:r>
              <w:t>ы.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Default="000B0422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Default="00D6223B" w:rsidP="005C005C">
            <w:pPr>
              <w:pStyle w:val="a8"/>
              <w:jc w:val="center"/>
            </w:pPr>
            <w:r>
              <w:t>2.09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0B0422" w:rsidRDefault="000B0422" w:rsidP="005C005C">
            <w:pPr>
              <w:pStyle w:val="a8"/>
              <w:jc w:val="center"/>
            </w:pPr>
          </w:p>
        </w:tc>
      </w:tr>
      <w:tr w:rsidR="00B440D8" w:rsidTr="00B440D8">
        <w:trPr>
          <w:trHeight w:val="624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B440D8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тренировочная игра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D6223B" w:rsidP="005C005C">
            <w:pPr>
              <w:pStyle w:val="a8"/>
              <w:jc w:val="center"/>
            </w:pPr>
            <w:r>
              <w:t>4.09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одной ноги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D6223B" w:rsidP="005C005C">
            <w:pPr>
              <w:pStyle w:val="a8"/>
              <w:jc w:val="center"/>
            </w:pPr>
            <w:r>
              <w:t>7.09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прыжком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D6223B" w:rsidP="005C005C">
            <w:pPr>
              <w:pStyle w:val="a8"/>
              <w:jc w:val="center"/>
            </w:pPr>
            <w:r>
              <w:t>9.09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двумя шагами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D6223B" w:rsidP="005C005C">
            <w:pPr>
              <w:pStyle w:val="a8"/>
              <w:jc w:val="center"/>
            </w:pPr>
            <w:r>
              <w:t>11.09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вперёд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D6223B" w:rsidP="005C005C">
            <w:pPr>
              <w:pStyle w:val="a8"/>
              <w:jc w:val="center"/>
            </w:pPr>
            <w:r>
              <w:t>14.09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назад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D6223B" w:rsidP="005C005C">
            <w:pPr>
              <w:pStyle w:val="a8"/>
              <w:jc w:val="center"/>
            </w:pPr>
            <w:r>
              <w:t>16.09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на месте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D6223B" w:rsidP="005C005C">
            <w:pPr>
              <w:pStyle w:val="a8"/>
              <w:jc w:val="center"/>
            </w:pPr>
            <w:r>
              <w:t>18.09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D6223B" w:rsidP="005C005C">
            <w:pPr>
              <w:pStyle w:val="a8"/>
              <w:jc w:val="center"/>
            </w:pPr>
            <w:r>
              <w:t>21.09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10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D6223B" w:rsidP="005C005C">
            <w:pPr>
              <w:pStyle w:val="a8"/>
              <w:jc w:val="center"/>
            </w:pPr>
            <w:r>
              <w:t>23.09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11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встречном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D6223B" w:rsidP="005C005C">
            <w:pPr>
              <w:pStyle w:val="a8"/>
              <w:jc w:val="center"/>
            </w:pPr>
            <w:r>
              <w:t>25.09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12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поступательном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D6223B" w:rsidP="005C005C">
            <w:pPr>
              <w:pStyle w:val="a8"/>
              <w:jc w:val="center"/>
            </w:pPr>
            <w:r>
              <w:t>28.09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13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с броском в корзину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D6223B" w:rsidP="005C005C">
            <w:pPr>
              <w:pStyle w:val="a8"/>
              <w:jc w:val="center"/>
            </w:pPr>
            <w:r>
              <w:t>30.09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14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</w:pPr>
            <w:r w:rsidRPr="00F337FE">
              <w:t>Учебно-тренировочная игра</w:t>
            </w:r>
            <w:r>
              <w:t xml:space="preserve"> с заданиями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D6223B" w:rsidP="005C005C">
            <w:pPr>
              <w:pStyle w:val="a8"/>
              <w:jc w:val="center"/>
            </w:pPr>
            <w:r>
              <w:t>2.10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15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</w:pPr>
            <w:r>
              <w:t>Теоретическая подготовка.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D6223B" w:rsidP="005C005C">
            <w:pPr>
              <w:pStyle w:val="a8"/>
              <w:jc w:val="center"/>
            </w:pPr>
            <w:r>
              <w:t>5.10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16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D6223B" w:rsidP="005C005C">
            <w:pPr>
              <w:pStyle w:val="a8"/>
              <w:jc w:val="center"/>
            </w:pPr>
            <w:r>
              <w:t>7.10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17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сверху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536D4A" w:rsidP="005C005C">
            <w:pPr>
              <w:pStyle w:val="a8"/>
              <w:jc w:val="center"/>
            </w:pPr>
            <w:r>
              <w:t>9.10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18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плеча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536D4A" w:rsidP="005C005C">
            <w:pPr>
              <w:pStyle w:val="a8"/>
              <w:jc w:val="center"/>
            </w:pPr>
            <w:r>
              <w:t>12.10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19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мяча двумя руками от груди (с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lastRenderedPageBreak/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536D4A" w:rsidP="005C005C">
            <w:pPr>
              <w:pStyle w:val="a8"/>
              <w:jc w:val="center"/>
            </w:pPr>
            <w:r>
              <w:t>14.10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lastRenderedPageBreak/>
              <w:t>20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снизу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536D4A" w:rsidP="005C005C">
            <w:pPr>
              <w:pStyle w:val="a8"/>
              <w:jc w:val="center"/>
            </w:pPr>
            <w:r>
              <w:t>16.10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 места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536D4A" w:rsidP="005C005C">
            <w:pPr>
              <w:pStyle w:val="a8"/>
              <w:jc w:val="center"/>
            </w:pPr>
            <w:r>
              <w:t>19.10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прямой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536D4A" w:rsidP="005C005C">
            <w:pPr>
              <w:pStyle w:val="a8"/>
              <w:jc w:val="center"/>
            </w:pPr>
            <w:r>
              <w:t>21.10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дугам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536D4A" w:rsidP="005C005C">
            <w:pPr>
              <w:pStyle w:val="a8"/>
              <w:jc w:val="center"/>
            </w:pPr>
            <w:r>
              <w:t>23.10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кругам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536D4A" w:rsidP="005C005C">
            <w:pPr>
              <w:pStyle w:val="a8"/>
              <w:jc w:val="center"/>
            </w:pPr>
            <w:r>
              <w:t>26.10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сверху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536D4A" w:rsidP="005C005C">
            <w:pPr>
              <w:pStyle w:val="a8"/>
              <w:jc w:val="center"/>
            </w:pPr>
            <w:r>
              <w:t>28.10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от груди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536D4A" w:rsidP="005C005C">
            <w:pPr>
              <w:pStyle w:val="a8"/>
              <w:jc w:val="center"/>
            </w:pPr>
            <w:r>
              <w:t>30.10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снизу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536D4A" w:rsidP="005C005C">
            <w:pPr>
              <w:pStyle w:val="a8"/>
              <w:jc w:val="center"/>
            </w:pPr>
            <w:r>
              <w:t>2.11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B440D8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Учебно- тренировочная игра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заданиями. Круговая тренировка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6.11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</w:pPr>
            <w:r w:rsidRPr="00F337FE">
              <w:t>Техника безопасности</w:t>
            </w:r>
            <w:r>
              <w:t xml:space="preserve"> на занятиях.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9.11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30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B440D8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тренировочная игра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11.11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31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зигзагом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13.11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32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нием высоты с отскока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16.11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33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направления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18.11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34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скорости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20.11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35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поворотом и переводом мяча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23.11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36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отскоком от щита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25.11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37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без отскока от щита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27.11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38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места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30.11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39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40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4.12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41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на одном уровне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7.12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42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Техника и тактика защиты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9.12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43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после двойного шага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11.12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44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игра с заданиями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14.12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45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</w:pPr>
            <w:r w:rsidRPr="00F337FE">
              <w:t>Техника безопасности</w:t>
            </w:r>
            <w:r>
              <w:t xml:space="preserve"> на занятиях.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16.12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46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B440D8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тренировочная игра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18.12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47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 врачебный контроль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21.12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48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Основы судейской терминологии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23.12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49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Общая физ-подготовка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25.12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50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Специальная физ-подготовка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28.12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51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зигзагом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30.12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52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8.01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53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с проходом под щитом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11.01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54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13.01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55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15.01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56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одной ноги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18.01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57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прыжком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20.01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58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двумя шагами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22.01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59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вперёд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25.01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60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назад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27.01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61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на месте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29.01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62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63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3.02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64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встречном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5.02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65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поступательном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8.02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66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с броском в корзину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10.02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67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</w:pPr>
            <w:r w:rsidRPr="00F337FE">
              <w:t>Учебно-тренировочная игра</w:t>
            </w:r>
            <w:r>
              <w:t xml:space="preserve"> с заданиями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12.02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68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</w:pPr>
            <w:r>
              <w:t>Теоретическая подготовка.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15.02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69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17.02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70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сверху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19.02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71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плеча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22.02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72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груди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24.02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73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снизу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26.02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74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 места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75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прямой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3.03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76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дугам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5.03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77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кругам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10.03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78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сверху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12.03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79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от груди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15.03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80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снизу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17.03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81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B440D8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Учебно- тренировочная игра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заданиями. Круговая тренировка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19.03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82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</w:pPr>
            <w:r w:rsidRPr="00F337FE">
              <w:t>Техника безопасности</w:t>
            </w:r>
            <w:r>
              <w:t xml:space="preserve"> на занятиях.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22.03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83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B440D8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тренировочная игра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24.03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84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зигзагом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26.03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85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нием высоты с отскока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29.03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86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направления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31.03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87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скорости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2.04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88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поворотом и переводом мяча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5.04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89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отскоком от щита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7.04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90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без отскока от щита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9.04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91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места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12.04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92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14.04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93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16.04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E95A5D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94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на одном уровне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19.04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E95A5D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95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Техника и тактика защиты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21.04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E95A5D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96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после двойного шага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23.04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E95A5D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97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игра с заданиями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26.04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E95A5D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98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</w:pPr>
            <w:r w:rsidRPr="00F337FE">
              <w:t>Техника безопасности</w:t>
            </w:r>
            <w:r>
              <w:t xml:space="preserve"> на занятиях.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28.04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E95A5D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99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B440D8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тренировочная игра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30.04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E95A5D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100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 врачебный контроль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3.05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E95A5D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101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Основы судейской терминологии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5.05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E95A5D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102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зигзагом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7.05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E95A5D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103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10.05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E95A5D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104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с проходом под щитом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12.05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E95A5D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105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14.05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E95A5D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106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17.05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E95A5D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107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19.05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108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Тестирование ,мониторинг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E95A5D" w:rsidP="005C005C">
            <w:pPr>
              <w:pStyle w:val="a8"/>
              <w:jc w:val="center"/>
            </w:pPr>
            <w:r>
              <w:t>21.05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  <w:tr w:rsidR="00AB1CE9" w:rsidTr="000B0422">
        <w:tc>
          <w:tcPr>
            <w:tcW w:w="6087" w:type="dxa"/>
            <w:gridSpan w:val="2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B1CE9" w:rsidRPr="0021378A" w:rsidRDefault="00AB1CE9" w:rsidP="005C005C">
            <w:pPr>
              <w:pStyle w:val="a8"/>
              <w:jc w:val="center"/>
              <w:rPr>
                <w:b/>
              </w:rPr>
            </w:pPr>
            <w:r w:rsidRPr="0021378A">
              <w:rPr>
                <w:b/>
              </w:rPr>
              <w:t>ИТОГО ЧАСОВ: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B1CE9" w:rsidRPr="0021378A" w:rsidRDefault="00AB1CE9" w:rsidP="005C005C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378A"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CE9" w:rsidRDefault="00AB1CE9" w:rsidP="005C005C">
            <w:pPr>
              <w:pStyle w:val="a8"/>
              <w:jc w:val="center"/>
            </w:pPr>
          </w:p>
        </w:tc>
      </w:tr>
    </w:tbl>
    <w:p w:rsidR="000B0422" w:rsidRDefault="000B0422" w:rsidP="00054CAA">
      <w:pPr>
        <w:spacing w:line="240" w:lineRule="auto"/>
        <w:jc w:val="center"/>
        <w:rPr>
          <w:b/>
        </w:rPr>
      </w:pPr>
    </w:p>
    <w:p w:rsidR="00F337FE" w:rsidRPr="00F337FE" w:rsidRDefault="00F337FE" w:rsidP="00054CA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054CAA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3C4438" w:rsidRDefault="003C4438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1.ТЕХНИКА В НАПАДЕНИИ. СТОЙКА В НАПАДЕНИИ.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 Принять положение стойки без мяча стоя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2.Ходьба обычная, варианты ходьбы, по сигналу (слуховому, зрительному) принять стойку баскетболиста.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3.Бег, варианты бега, по слуховому, зрительному сигналу принять стойку баскетболиста.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 Из различных исходных положений, после выполнения общеразвивающих упражнений принять стойку баскетболиста.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1.Тяжесть тела перенесена на одну ногу, а вторая недостаточно согнута в коленном суставе.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2.Пятки касаются пола.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3.Туловище чрезмерно наклонено вперед, а таз отведен назад.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4.Носки ног чрезмерно разведены наружу.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5.Голова и руки опущены.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6.Излишняя напряженность.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2. ТЕХНИКА ДЕРЖАНИЯ БАСКЕТБОЛЬНОГО МЯЧА.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1.Принять положение имитация держания мяча, образуя воронкообразное положение кистей;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2.Наклониться к лежащему на полу мячу, положить на него кисти рук и поднять мяч на уровне груди;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3.Подбросить мяч вверх и поймать его на уровне груди;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4.В парах занимающиеся поочередно поднимают мяч и выполняют им движения в разных направлениях, а партнеры проверяют правильность держания, положение пальцев, ладоней;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5.Занимающиеся перемещаются с мячом в руках и по сигналу стойки с мячом;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6.Соревнование на правильность выполнения стоек с мячом и без мяча. Занимающиеся выстраиваются в две колонны, учитель – в центре площадки. По сигналу учителя колонны подбегают к нему, фиксируют стойку баскетболиста и учитель оценивает качество выполнения приема обоих учеников, после чего они возвращаются в конец колонны. Ученик, показавший лучшую технику стойки, получает 1 очко. При равном качестве демонстрации приема оба ученика получают по одному очку. Побеждает команда, набравшая большее количество очков.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1.Кисти располагаются на задней поверхности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2.Мяч касается ладоней.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3.Пальцы направлены вниз.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3. ПЕРЕДВИЖЕНИЕ БЕЗ МЯЧА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передвижения без мяча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 Бег по периметру площадки с ускорениями на определенных участках площадки.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2.Ускорение по сигналу.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3.Бег по кругу. По сигналу, последующий догоняет впереди бегущего.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4.Бег по кругу. По сигналу, последующий «змейкой» обегает впереди бегущих и продолжает бег во главе колонны.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5.То же, но ученики в колонне перемещаются спиной вперед.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6.Ученики бегут в колонне по одному с интервалом 1-</w:t>
      </w:r>
      <w:smartTag w:uri="urn:schemas-microsoft-com:office:smarttags" w:element="metricconverter">
        <w:smartTagPr>
          <w:attr w:name="ProductID" w:val="1,5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1,5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. По сигналу последний догоняет направляющего в колонне по кратчайшему пути и становится во главе колонны.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1.Бег с носка.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2.Ноги в коленном суставе прямые.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4. ОСТАНОВКА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ДВУМЯ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ШАГАМИ. ОСТАНОВКА ПРЫЖКОМ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остановки двумя шагами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1.Ходьба, один шаг короткий, 2-ой длинный.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2.Бег, один шаг короткий, второй длинный.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3.У игрока мяч – подбросить вперед – поймать от пола с шагом правой (длинный), 2-ой шаг левой стопорящий короткий.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4.Тоже, но медленно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5.Остановка двумя шагами после ловли мяча.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6.Остановка двумя шагами после ведения по зрительному, слуховому сигналу.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В парах. Один игрок ведет мяч – остановка – двумя шагами – повороты плечом вперед, назад – передача партнеру.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8.Эстафеты.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остановки прыжком.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1.Ходьба. Остановка прыжком.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2.Бег. Остановка прыжком.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3.Бег. Остановка после слухового, зрительного сигнала.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4.Остановка прыжком после ловли мяча.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5.Остановка прыжком после ведения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6.Эстафеты.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1.Стопа на одной линии по ходу движения, перенос массы тела на выставленную вперед ногу и, как правило, потеря равновесия.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2.Шаги выполняются с постановкой стоп с носка и недостаточно сгибаются в коленных суставах.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3.Чрезмерно высокий подскок – при остановке прыжком.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5.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ПОВОРОТЫ НА МЕСТЕ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Упражнения для обучения техники поворотов  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1.Выполнение поворота стоя на месте без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2.То же с мячом.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3.То же в сочетании с ловлей мяча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4.То же в сочетании с ведением мяча, остановками.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5.То же с добавлением ловли и передачи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6.То же с сопротивлением защитника.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7.Эстафеты.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ПО ТЕХНИКЕ ПЕРЕДВИЖЕНИЙ.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1.Выполняй остановки и повороты быстро.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2.Удерживай ноги на ширине плеч.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3.Сохраняй низкую стойку и равновесие.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4.Укрывай мяч от защитника телом.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1.Отрыв или смещение осевой ноги.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2.Вертикальные колебания высоты центра тяжести.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3.Перенос массы тела на маховую ногу.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4.Выпрямление осевой ноги.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5.Туловище сильно наклонено вперед.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 Мяч не укрыт туловищем от защитника.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6. ЛОВЛЯ МЯЧА. ЛОВЛЯ ОДНОЙ РУКОЙ. ЛОВЛЯ ВЫСОКОЛЕТЯЩИХ МЯЧЕЙ.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ловли мяча.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1.Ловля мяча стоя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2.Ловля мяча в движении бегом.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 Ловля высоко и низко летящего мяча.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1.Отсутствует уступающее движение рук во время прикосновения к мячу.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2.Кисти обращены ладонями друг к другу или широко расставлены в стороны и мяч проходит между кистей.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3.Руки (рука) не вытягиваются навстречу мячу.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4.Пальцы встречаются с мячом, когда руки (рука) значительно согнуты в локтевых суставах.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5.Мяч принят ладонями (ладонью), а не кончиками пальцев.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7. ПЕРЕДАЧА МЯЧА ДВУМЯ РУКАМИ ОТ ГРУДИ, СТОЯ НА МЕСТЕ ПЕРЕДАЧА ОДНОЙ РУКОЙ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передачи.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1.Имитация передачи.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2.Замах и передача без работы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3.Передача с работой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4.Передача на длинное и короткое расстояние.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5.Передача в разных направлениях.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6.Передача в сочетании с другими техническими приемами.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7.Подвижные игры.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1.Несогласованность движения рук и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2.Широкая постановка локтей, чрезмерная амплитуда замаха.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3.Отсутствие захлестывающего движения кистями.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4.Туловище чрезмерно наклонено вперед.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5.При передаче одной рукой: поднимают мяч высоко над плечом.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6.При передаче в движение так же вертикальное колебание туловища или прыжки, вместо скользящих «мягких» шагов.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 Передача и ловля мяча разучиваются одновременно.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передачи мяча в движении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1.«Мертвый мяч». Занимающиеся разбиваются на пары. В 5-</w:t>
      </w:r>
      <w:smartTag w:uri="urn:schemas-microsoft-com:office:smarttags" w:element="metricconverter">
        <w:smartTagPr>
          <w:attr w:name="ProductID" w:val="6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6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от стены у занимающегося, на вытянутой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 сторону руке, находится мяч. Его партнер идет широкими шагами с расстояния 3-</w:t>
      </w:r>
      <w:smartTag w:uri="urn:schemas-microsoft-com:office:smarttags" w:element="metricconverter">
        <w:smartTagPr>
          <w:attr w:name="ProductID" w:val="4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4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 с шагом правой ноги берет мяч с руки, выполняет замах, шаг левой, выносит руки вперед и, не ставя на опору правую ногу, финальным, захлестывающим движением посылает мяч в стену, ставит правую ногу на опору.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2.То же, но медленно бегом.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3.Передача в движении после ловли.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4.Передача в движении после ведения.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5.Передачи в движении во встречных колоннах.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6.Передачи в движении при параллельном передвижении игроков к противоположному щиту.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7.Передачи в движении по кругу.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8.Подвижные игры: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«Командные салки». Группа делится на 2 команды. Одна команда водящая, вторая – убегающая. Команда водящих передает друг другу мяч заданным способом, стараясь догнать игроков противоположной команды и осалить их мячом, не выпуская мяча из рук. Осаленный выходит из игры. Игра закончиться, когда первая команда всех осалит. Затем они меняются ролями.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u w:val="single"/>
        </w:rPr>
        <w:t>Методические указания: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игра универсальная, в ней закрепляется техника передвижения без мяча, остановки, повороты, передачи, стоя на месте и в движении.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«Салки и мяч». Игроки бегают по площадке, спасаясь от преследования водящего, и передают друг другу мяч. Задача состоит в том, чтобы в конечном итоге послать мяч игроку, которого настигает водящий, так как игрока с мячом салить нельзя. Однако водящий может осалить мяч в руках играющего. Последний, в этом случае, становится водящим. Водящему разрешается в ходе игры салить мяч на лету, перехватывая его. Если водящий сумел это сделать, его сменяет игрок, виновный в потере мяча.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«Чья команда сделает больше передач». Две команды. Игра начинается с подбрасывания мяча в центральном кругу. Команда, овладевшая мячом, начинает выполнять передачи между своими игроками, перемещаясь в любом направлении по площадке. Вторая команда старается перехватить мяч, не давая игрокам получить точную передачу.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Тренер считает количество передач сделанных командой до тех пор, пока мячом не овладеет вторая команда. Затем он начинает считать выполненные передачи. Можно играть до определенного количества передач или времени. Бегать с мячом в руках нельзя.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ловле мяча игроки останавливаются или подпрыгивают.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Бегут в руках с мячом, т.е. больше 2-х шагов.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 Двигаются в сторону, а не на встречу мячу (упр. при встречном беге в колоннах).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Передача очень высоко или низко, а не а грудь.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Очень сильная передача.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ЛОВЯЩЕМУ МЯЧ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отводить взгляда от летящего мяча до тех пор, пока он не коснется кончиков пальцев.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Вытягивать руки навстречу летящему мячу, расслабляя при этом локти и кисти.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ловле низкого мяча направлять пальцы вниз, а ладони наружу, при ловле высокого мяча направлять пальцы вверх, а ладони наружу.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приближении мяча руки в локтевых суставах согнуть, а пальцы расставить в стороны, образуя ими полусферу.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касаться мяча ладонями.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Выходить навстречу летящему мячу.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ПЕРЕДАЮЩЕМУ МЯЧ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допускать небрежности при выполнении передач.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Выполнять передачи быстро.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выпуске мяча контролировать его кончиками пальцев.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Передавать мяч в точку, где будет партнер, а не туда, где он находится в настоящее время.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Смотреть в сторону от партнера, принимающего передачу,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а не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на него.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стоять после передачи, выйти на свободное место.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– единственный прием, дающий возможность игроку продвигаться с мячом по площадке с большим диапазоном скоростей и в любом направлении.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осуществляется последовательными мягкими толчками мяча одной рукой вниз – вперед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несколько в сторону от ступней. Основные движения выполняют локтевой и лучезапястный суставы. Ноги необходимо сгибать, чтобы сохранить положение равновесия и быстро изменить направление движения. Туловище слегка подают вперед, плечо и рука, свободная от мяча, должны не подпускать соперника к мячу. Для ведения характера синхронность ритма чередования шагов и движений руки, контактирующей с мячом.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Хлопок по мячу.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Туловище сильно наклонено вперед, голова опущена вниз.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Мяч ударяется перед собой.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Ноги недостаточно согнуты.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со зрительным контролем.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8. ВЕДЕНИЕ МЯЧА С ИЗМЕНЕНИЕМ СКОРОСТИ И ВЫСОТЫ ОТСКОКА. ВЕДЕНИЕ С ИЗМЕНЕНИЕМ НАПРВЛЕНИЯ. ВЕДЕНИЕ МЯЧА ПО ПРЯМОЙ, С ИЗМЕНЕНИЕМ НАПРАВЛЕНИЯ.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ведения мяча по прямой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в ходьбе.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медленным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на максимальной скорости.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по прямой – остановка заданным способом – передача.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по прямой – остановка – поворот – передача.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Ускорение – ловля мяча – ведение – остановка – поворот – передача.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высоты отскока.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9.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скорости.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10.Ведение с изменением высоты отскока и скорости.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11.9 и 10 упражнения в условиях сопротивления.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ведения мяча с изменением направления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на месте правой – перевод на левую, ведение левой – перевод на правую.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шагом, правой рукой в правую сторону – перевод на левую руку – ведение левой рукой в левую сторону и т.д.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направления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направления, меняя направление перед препятствием (стойки, набивные мячи).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направления в условиях сопротивления.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Подвижные игры. 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  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ДРИБЛЕРУ (ВЕДУЩЕМУ МЯЧ)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Держать голову поднятой и вести мяч без зрительного контроля.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бить по мячу ладонью.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Изменить длину шага и направление движения.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ударять мячом о пол, если не хочешь продвинуться.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Контролировать мяч пальцами.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Снижать высоту отскока мяча при подходе к сопернику.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Увеличивать высоту отскока мяча для ускорения ведения.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Быть готовым сделать передачу или бросок по корзине.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правой рукой влево и наоборот.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переводе мяча с руки на руку отсутствует низкий отскок.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Туловище в момент перевода не укрывает мяч.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9. БРОСОК МЯЧА В КОРЗИНУ. БРОСОК ДВУМЯ РУКАМИ ОТ ГРУДИ СТОЯ НА МЕСТЕ. БРОСОК МЯЧА ОДНОЙ РУКОЙ ОТ ПЛЕЧА СТОЯ НА МЕСТЕ.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ТЕХНИКЕ БРОСКОВ С МЕСТА</w:t>
      </w:r>
    </w:p>
    <w:p w:rsidR="00F337FE" w:rsidRPr="003C4438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1.Имитация захлеста кистями (кистью) с фиксацией финального положения.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Имитация замаха (кругообразного), выноса мяча, захлест кистями, фиксация финального положения.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Имитация броска с работой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Бросок партнеру или в стену без работы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Целостное выполнение броска в стену или партнеру.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Броски мяча в корзину с близкого расстояния сначала под углом 45 градусов к щиту (с отскоком), затем прямо перед корзиной.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Броски мяча с линии штрафного, соблюдая все правила его выполнения.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8. 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Подвижные игры.</w:t>
      </w:r>
    </w:p>
    <w:p w:rsidR="00F337FE" w:rsidRPr="003C4438" w:rsidRDefault="00F337FE" w:rsidP="005C005C">
      <w:pPr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80"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Руки выпрямляются вертикально вверх.</w:t>
      </w:r>
    </w:p>
    <w:p w:rsidR="00F337FE" w:rsidRPr="003C4438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Бросок выполняется без работы ног, траектории обратного вращения.</w:t>
      </w:r>
    </w:p>
    <w:p w:rsidR="00F337FE" w:rsidRPr="003C4438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Отсутствует захлестывающее движение кистями.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</w:p>
    <w:p w:rsidR="00F337FE" w:rsidRPr="003C4438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Отсутствие расслабления после броска.</w:t>
      </w:r>
    </w:p>
    <w:p w:rsidR="00F337FE" w:rsidRPr="003C4438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Отсутствие согласованности работы рук и ног.</w:t>
      </w:r>
    </w:p>
    <w:p w:rsidR="00F337FE" w:rsidRPr="003C4438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Потеря равновесия.</w:t>
      </w:r>
    </w:p>
    <w:p w:rsidR="00F337FE" w:rsidRPr="003C4438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Несогласованность в работе рук и ног.</w:t>
      </w:r>
    </w:p>
    <w:p w:rsidR="00F337FE" w:rsidRPr="003C4438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Неполное разгибание руки в локтевом суставе.</w:t>
      </w:r>
    </w:p>
    <w:p w:rsidR="00F337FE" w:rsidRPr="003C4438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Отсутствие захлеста руки.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10. БРОСОК ОДНОЙ РУКОЙ СВЕРХУ В ДВИЖЕНИИ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ТЕХНИКЕ БРОСКА ОДНОЙ РУКОЙ СВЕРХУ В ДВИЖЕНИИ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прямая рука поднята вверх, мяч лежит на широко расставленных пальцах, которые смотрят назад – за счет тыльного сгибания кисти мяч отделяется от руки вверх, слегка вращаясь.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на уровне груди – вынос мяча над правым плечом – в верхней точке – выпуск мяча с захлестывающим движением кисти.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левая нога впереди на пятке, ноги в коленных суставах согнуты, мяч на уровне груди. Одновременно отталкивается левой, мах правой и вынос мяча над правым плечом, выпуск мяча над собой в верхней точке, приземление на 2 ноги.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Правая нога впереди на пятке и с шагом левой тоже, что и в 3 упражнении.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Занимающиеся разбиваются на пары. У одного, на вытянутой в сторону руке, находится мяч. Его партнер идет широким шагом с расстояния 2-</w:t>
      </w:r>
      <w:smartTag w:uri="urn:schemas-microsoft-com:office:smarttags" w:element="metricconverter">
        <w:smartTagPr>
          <w:attr w:name="ProductID" w:val="3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3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. и под шаг правой берет мяч с руки партнера, делает шаг левой, отталкивается, мах правой – вынос мяча – бросок над собой.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То же, медленно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То же, но партнер с мячом располагается на боковой линии 3-х секундной зоны и бросок в кольцо с отражением от щита.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движении, после ловли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9.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движении, после ведения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10.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Эстафеты, комплексные упражнения.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Методические указания: упражнения даны для занимающихся бросающих правой рукой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ловится под разноименную бросающей руке ногу.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Вынос руки с мячом для броска при выполнении шага.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Выпуск мяча с руки, согнутой в локтевом суставе.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Резкое, сильное движение руки с мячом.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Отсутствие маха правой ногой, а просто сгибание ее в коленном суставе.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Сгибание пальцев, а не захлестывающие движения кистью.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11. БРОСОК В ПРЫЖКЕ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ТЕХНИКЕ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БРОСКА В ПРЫЖКЕ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стойка баскетболиста – мяч на уровне груди. Вынос мяча – в исходное положение – для броска вдоль средней линии туловища.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сидя на полу. Вынос мяча вдоль средней линии туловища.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Вынос мяча для броска одновременно с отталкиванием.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Из исходного положения, стоя на гимнастической скамейке – отталкивание, вынос мяча и приземление на пол.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То же, но исходное положение перед гимнастической скамейкой.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прыжке выполняют полностью около стенки или в парах.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с расстояния 1,5-</w:t>
      </w:r>
      <w:smartTag w:uri="urn:schemas-microsoft-com:office:smarttags" w:element="metricconverter">
        <w:smartTagPr>
          <w:attr w:name="ProductID" w:val="2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2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после ловли мяча. Одновременно с ловлей мяча игрок выполняет напрыгивание на пятки (с одновременной постановкой пяток на пол или с разновременной, т.е. сначала ставит ногу на пятку, а затем подставляет другую то же на пятку).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9.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прыжке после ведения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10.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Подвижные игры и эстафеты.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СНАЙПЕРУ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Выполняй броски быстро.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 исходном положении перед броском удерживай мяч перед грудью, близко к туловищу.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Если бросаешь одной рукой, выведи локоть бросающей руки вперед.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Выпускай мяч через указательный палец.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Постоянно удерживай взгляд на цели.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Полностью сосредоточься на броске.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Следи за легкостью и непринужденностью броска.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выносится в исходное положение для броска до прыжка.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При «подседании» наблюдается размахивание мячом.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Локоть бросающей руки низко опущен и отведен в сторону.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лежит на всей ладони.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в верхнем положении выносится далеко вперед или назад.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Не выпрямляется полностью рука при броске.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12. ОБМАННЫЕ ДВИЖЕНИЯ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УПРАЖНЕНИЯ ДЛЯ ОБУЧЕНИЯ ОБМАННЫМ ДЕЙСТВИЯМ ПЕРЕД ПЕРЕДАЧЕЙ, ЛОВЛЕЙ ИЛИ БРОСКОМ.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Передача без зрительного контроля – мяч передается вправо, игрок смотрит влево.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Движение на передачу вправо (влево), не выпуская мяч, резко изменить направление и передать его.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Движение на передачу вправо (влево), изменить способ передачи после ложного движения.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Передачи в парах на расстоянии 5-</w:t>
      </w:r>
      <w:smartTag w:uri="urn:schemas-microsoft-com:office:smarttags" w:element="metricconverter">
        <w:smartTagPr>
          <w:attr w:name="ProductID" w:val="7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7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, между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ними защитник. Задача защитника перехватить мяч. Перед передачей, чтобы вывести из равновесия защитника, выполнить обманное движение на передачу вправо или влево.</w:t>
      </w: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13.УЧЕБНЫЕ ДВУСТОРОННИЕ ИГРЫ С ОГРАНИЧЕНИЯМИ И ДОПОЛНИТЕЛЬНЫМИ ПРАВИЛАМИ.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К игре с соблюдением всех правил баскетбола следует подходить постепенно, начиная с уменьшенного времен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и,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ограниченного состава игроков в команде и упрощенных правил. Ученики должны последовательно знакомиться со всеми составными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частями игры. Судейство игр с ограничениями или дополнительными правилами проводится под руководством учителя или его помощника, из числа наиболее подготовленных учеников. Постепенное обучение игровым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действиям помогает новичкам успешно преодолевать трудности применения техни</w:t>
      </w:r>
      <w:r w:rsidR="00F71CC0">
        <w:rPr>
          <w:rFonts w:ascii="Times New Roman" w:hAnsi="Times New Roman" w:cs="Times New Roman"/>
          <w:i/>
          <w:iCs/>
          <w:color w:val="FFFFFF"/>
          <w:sz w:val="20"/>
          <w:szCs w:val="20"/>
        </w:rPr>
        <w:t>к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 в процессе игры. Для устранения игры "толпой", индивидуализма в действиях и ограниченного применения технических приемов, предполагаются различные варианты учебных игр.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 рекомендуемых вариантах особого внимания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заслуживают игры, позволяющие охватить большое количество занимающихся.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I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</w:rPr>
        <w:t>-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Во всю длину площадки чертятся две параллельные линии, которые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делят площадку на три равных коридора. В составе команды пять игроков: правый и левый защитники, центровой, левый и правый крайние. Правый крайний и правый защитник играют только пределах правого коридора. Левый крайний и левый защитник играют в пределах левого коридора. В ходе игры они могут меняться местами, не выходя за пределы своего коридора. В центральный коридор можно забегать при бросках мяча в корзину или при ведении мяча по направлению к щиту. Центровому разрешается играть во всех коридорах. Эта роль обычно поручается хорошо подготовленному ученику.</w:t>
      </w:r>
    </w:p>
    <w:p w:rsid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2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  <w:u w:val="single"/>
        </w:rPr>
        <w:t>-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То же, что и в первом варианте, но игрокам разрешается меняться местами: правому крайнему с левым крайним и левому защитнику с правым защитником. Цент</w:t>
      </w:r>
      <w:r w:rsidR="00F71CC0">
        <w:rPr>
          <w:rFonts w:ascii="Times New Roman" w:hAnsi="Times New Roman" w:cs="Times New Roman"/>
          <w:i/>
          <w:iCs/>
          <w:sz w:val="20"/>
          <w:szCs w:val="20"/>
        </w:rPr>
        <w:t>ровой играет во всех коридорах.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3-й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проводится с соблюдением всех правил, включая атаку корзины после того, как мяч побывает у всех игроков нападающей команды.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4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  <w:u w:val="single"/>
        </w:rPr>
        <w:t>~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проводится с соблюдением всех правил, включая дополнительное правило, направленное на целесообразное выполнение ведения мяча (разрешается вести мяч, если нет возможности передать его ближайшим партнерам).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5-й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и. а н т</w:t>
      </w:r>
      <w:r w:rsidRPr="003C4438">
        <w:rPr>
          <w:rFonts w:ascii="Times New Roman" w:hAnsi="Times New Roman" w:cs="Times New Roman"/>
          <w:i/>
          <w:iCs/>
          <w:sz w:val="20"/>
          <w:szCs w:val="20"/>
          <w:u w:val="single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(«Зонный баскетбол»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"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модификация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игры «Передай дальше» из опыта польских тренеров). Игра способствует изучению простых тактических действий: выбор места на площадке для получения мяча, целесообразное расположение и взаимодействие игроков, перехват мяча во время передачи, держание игрока без мяча и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 мячом. В каждой команде девять игроков: 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пятеро выполняют нападающие функции в передовой зоне, остальные четыре - защитные функции в тыловой зоне (они противодействуют пяти нападающим противоположной команды).По условиям игры пятерка нападающих располагается в пяти кругах диаметром 1,5м.каждый. Нападающим разрешается одной ногой выходить из круга, чтобы увеличить зону для ловли мяча от партнеров. Нападающий, получив мяч, может воспользоваться поворотами и шагом в любую сторону за пределы круга (не смещая осевую ногу). Особенно важно сделать шаг с мячом при передачах. Это помогает игроку освободиться от опекающего его защитника и выполнить свободную передачу партнеру. Четыре защитника противоположной команды ведут борьбу с пятью нападающими. Защитники свободно бегают по площадке, но не имеют права забегать в круг. Защитник пытается перехватить мяч при передачах между нападающими. Если нападающему удалось овладеть мячом, защитник мешает ему выполнить точную передачу. В этих условиях (неплотного единоборства) защитник может выбить мяч из рук, если нападающий не успел сделать поворота или шага назад.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before="180"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Основные правила: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before="180" w:after="0" w:line="240" w:lineRule="auto"/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 Команды после приветствия становятся на свои места: пятерка нападающих в пяти кругах, четыре защитника около центрального круга.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 Судья подбрасывает мяч между двумя защитниками, которые в прыжке стремятся отбить его своим партнерам-защитникам. Игрок, овладевший мячом, пытается точно передать мяч в круг своему партнеру-нападающему.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 Нападающие стараются точно передавать мяч друг другу. Как только мяч окажется в кругу, ближайшем к корзине, нападающий может воспользоваться благоприятным случаем, чтобы забросить мяч в корзину с близкого расстояния.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 Мяч, заброшенный в корзину, вводится в игру баскетболистом противоположной команды. Игроки-защитники вводят в игру мяч передачей из-за лицевой линии. Они могут воспользоваться ведением или передачей мяча своим нападающим, расположенным в пяти кругах на противоположной половине площадки. Игра продолжается, если при неточном броске мяч отскочил в круг к нападающему.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5. Если при неточном броске мяч отскочил к защитникам, они передают его своим нападающим на противоположную половину площадки.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 Через определенный промежуток времени в командах изменяется расстановка игроков. Побеждает команда, которая 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^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установленное время набрала наибольшее количество очков.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       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</w:rPr>
        <w:t>^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i/>
          <w:iCs/>
          <w:color w:val="FFFFFF"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6-й в а р и а н т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("Школьный баскетбол"). В игре участвуют 20 занимающихся: 10 мальчиков и 10 девочек. В каждой команде играют 5мальчиков</w:t>
      </w:r>
      <w:r w:rsidR="00F71CC0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 5 девочек. Мальчики из обеих команд играют на одной половине площадки, а девочки на другой. В процессе игры не разрешается переход средней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линии площадки. Первую половину игры мальчики одной команды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,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все время защищают свою корзину и овладев мячом, передают его девочкам своей команды, которые атакуют противоположную корзину. 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После 2-5 минут игры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команды меняются ролями: тот, кто защищался, переходит к атакующим действиям. Побеждает команда, которая за время игры набрала наибольшее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количество очков.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i/>
          <w:iCs/>
          <w:color w:val="FFFFFF"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7-й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Класс делится на две равные команды. По 5 мальчиков из каждой команды играют в поле, остальные располагаются пятерками за лицевой и боковыми линиями передовой зоны. Все пятерки, выстраиваются в шеренги 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г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одна пятерка - за правой боковой линией, вторая - за левой боковой и третья - за лицевой. Игра проводится по правила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м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со следующими дополнениями: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?/;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а) игроки, действуя в поле, обязаны направить мяч одному из игроков, стоящему за линиями поля;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б) игроки за линиями поля могут сразу передать мяч игроку в поле или друг другу, и затем партнерам, играющим в поле;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в) игроки в поле должны повторно передавать мяч за линию игрокам различных пятерок;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г) игрокам в поле разрешается вести мяч только перед завершающим броском в корзину;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д) через определенное время на площадку выходят очередные пятерки, а на их место за линией становятся играющие.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8-й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"Поточный баскетбол".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  <w:u w:val="single"/>
        </w:rPr>
        <w:t>)«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Проводится в группах с большим количеством занимающихся. Группа разделяется на команды по 4-5 игроков. Две команды играют на площадке.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Остальные, ожидая своей очереди, располагаются шеренгами за лицевыми линиями поля.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проводится с соблюдением правил баскетбола с вариантами поточной смены команд: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а) Нападающая команда, забросившая мяч в корзину, продолжает нападать в обратном направлении против очередной команды, выбегающей из-за лицевой линии.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б) Команда, перехватившая мяч, атакует противоположную корзину, которую выбегает защищать очередная команда.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в) Команда, не сумевшая защитить свою корзину или потерявшая мяч (вследствие ошибки или наказания), возвращается за лицевую линию и дожидается своей очереди.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 а) Если в течение определенного времени нападающая команда не забросит мяч в корзину, она заменяется другой. Замена состоится в том случае, если мяч будет заброшен.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 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б) Команда, овладевшая мячом, атакует противоположную корзину, а очередная команда выбегает, чтобы защитить свою корзину.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Независимо от результата обе команды после истечения определенного времени уходят за лицевую линию.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2.Группа делится на две равные команды. В каждой команде ученики комплектуются пятерками: первая пятерка, вторая и т.д. В начале играют первые пятерки, через короткий промежуток времени их сменяют вторые, затем третьи и т.д. Счет игры ведется общий для обеих команд.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9-й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</w:t>
      </w:r>
      <w:r w:rsidRPr="003C4438">
        <w:rPr>
          <w:rFonts w:ascii="Times New Roman" w:hAnsi="Times New Roman" w:cs="Times New Roman"/>
          <w:i/>
          <w:iCs/>
          <w:sz w:val="20"/>
          <w:szCs w:val="20"/>
          <w:u w:val="single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 каждой команде играют по восемь учеников. Овладев мячом, команда переходит в нападение в составе пятерых игроков, остальные трое отдыхают на середине поля и наблюдают за игрой. Вместе с ними находятся три игрока из команды, которая защищается. После заброшенного мяча (либо перехвата), в нападение переходят двое из состава защищавшейся команды совместно с тремя партнерами, отдыхавшими на середине поля. Таким образом, в атаках участвуют пять игроков, а остальные трое отдыхают. Игроки отдыхают поочередно, кроме капитанов команд.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10-й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Нападающей команде, при овладении мячом от щита, прибавляется 2 очка к общему счету игры.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11-й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За бросок со средней дистанции команде начисляется: за попадание мяча в верхнюю часть корзины - 2 очка, за точное попадание в корзину - 4 очка.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12-й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Команда, забросившая мяч после быстрого прорыва, вновь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владеет мячом. Мяч вводится в игру из-за боковой линии. Разрешается атаковать корзину после того, как мяч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обойдет всех игроков нападающей команды,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13-й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Команда, забросившая мяч, вновь атакует. Мяч вводится в игру из-за боковой линии и перед атакой должен обойти всех игроков.</w:t>
      </w:r>
    </w:p>
    <w:p w:rsidR="00F337FE" w:rsidRPr="003C4438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14-й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Для хорошо подготовленных игроков устанавливается определенный предел бросков: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а) игрок заменяется, либо продолжает играть, но ему после определенного числа личных попаданий (6-8 очков)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разрешается атаковать корзину;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б) игроку разрешается атаковать корзину после удачных бросков партнера (одного и более, по договоренности).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15-й в а р и а н т.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 xml:space="preserve">Игра с соблюдением всех правил, </w:t>
      </w:r>
      <w:r w:rsidRPr="00F71CC0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включая обязательное применение определенного технического приема или тактического действия. За успешное выполнение команде начисляется определенное количество очков.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16-й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правил, включая дополнительное правило, разрешающее ведение мяча только дальней рукой от противника. Ведение мяча ближайшей рукой к противнику считается ошибкой, и мяч передается противоположной команде для выбрасывания из-за боковой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линии.</w:t>
      </w:r>
      <w:r w:rsidRPr="00F71CC0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17-й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>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правил, включая дополнительное правило, направленное на выбор целесообразной передачи.</w:t>
      </w:r>
      <w:r w:rsidRPr="00F71CC0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 xml:space="preserve"> Если противник оказывает противодействие передаче правой рукой, игроку надо обязательно передавать мяч левой рукой, либо с левой стороны, придерживая мяч обеими руками (двумя руками от левого плеча или двумя руками снизу со стороны левой ноги).</w:t>
      </w:r>
    </w:p>
    <w:p w:rsidR="00F337FE" w:rsidRPr="00F71CC0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18-й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правил, включая обязательное ведение мяча без зрительного контроля.</w:t>
      </w:r>
    </w:p>
    <w:p w:rsidR="00F337FE" w:rsidRPr="00F337FE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4.1.5.</w:t>
      </w: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Тактическая подготовка</w:t>
      </w:r>
    </w:p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ТАКТИКА НАПАДЕНИЯ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157"/>
        <w:gridCol w:w="1193"/>
        <w:gridCol w:w="1305"/>
        <w:gridCol w:w="1275"/>
        <w:gridCol w:w="1125"/>
        <w:gridCol w:w="1095"/>
      </w:tblGrid>
      <w:tr w:rsidR="00F337FE" w:rsidRPr="00F337FE" w:rsidTr="000B0422">
        <w:trPr>
          <w:trHeight w:val="36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Приёмы игры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НП-2,3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УТГ-2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Выход для получения мяча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Выход для отвлечения мяча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Розыгрыш мяча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410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Атака корзины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Передай мяч и выходи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Заслон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Наведение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Пересечение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Треугольник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Тройка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Малая восьмёрка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Скрестный выход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Сдвоенный заслон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84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Наведение на двух игроков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быстрого прорыва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578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эшелонированного прорыва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нападения через центрового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533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нападения без центрового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534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численном большинстве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454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меньшинстве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5C005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054CAA">
      <w:pPr>
        <w:widowControl w:val="0"/>
        <w:tabs>
          <w:tab w:val="left" w:pos="180"/>
        </w:tabs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ТАКТИКА ЗАЩИТЫ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155"/>
        <w:gridCol w:w="1225"/>
        <w:gridCol w:w="1275"/>
        <w:gridCol w:w="1275"/>
        <w:gridCol w:w="1140"/>
        <w:gridCol w:w="1077"/>
      </w:tblGrid>
      <w:tr w:rsidR="00F337FE" w:rsidRPr="00F337FE" w:rsidTr="000B0422">
        <w:trPr>
          <w:trHeight w:val="366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Приёмы игры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НП-2,3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УТГ-2</w:t>
            </w: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Противодействие нападению мяча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Противодействие выходу на свободное место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Противодействие розыгрышу мяча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412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Подстраховка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2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Переключение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Проскальзывание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Групповой отбор мяча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тройки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малой восьмёрки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скрестного выхода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сдвоенного заслона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нападения на двух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личной защиты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2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зонной защиты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смешанной защиты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580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личного прессинга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зонного прессинга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535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большинстве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456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меньшинстве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</w:tbl>
    <w:p w:rsidR="00F337FE" w:rsidRPr="00F337FE" w:rsidRDefault="00F337FE" w:rsidP="00054CAA">
      <w:pPr>
        <w:widowControl w:val="0"/>
        <w:autoSpaceDE w:val="0"/>
        <w:autoSpaceDN w:val="0"/>
        <w:adjustRightInd w:val="0"/>
        <w:spacing w:line="240" w:lineRule="auto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054CAA">
      <w:pPr>
        <w:widowControl w:val="0"/>
        <w:autoSpaceDE w:val="0"/>
        <w:autoSpaceDN w:val="0"/>
        <w:adjustRightInd w:val="0"/>
        <w:spacing w:line="240" w:lineRule="auto"/>
        <w:ind w:right="-133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 </w:t>
      </w: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Контрольно – нормативные требования  </w:t>
      </w:r>
    </w:p>
    <w:p w:rsidR="00F337FE" w:rsidRPr="00F337FE" w:rsidRDefault="00F337FE" w:rsidP="00054CAA">
      <w:pPr>
        <w:widowControl w:val="0"/>
        <w:tabs>
          <w:tab w:val="left" w:pos="10815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Контрольно – переводные нормативы по физической подготовке (декабрь, май)</w:t>
      </w:r>
    </w:p>
    <w:p w:rsidR="00F337FE" w:rsidRPr="00F337FE" w:rsidRDefault="00F337FE" w:rsidP="00054CAA">
      <w:pPr>
        <w:widowControl w:val="0"/>
        <w:tabs>
          <w:tab w:val="left" w:pos="10815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804" w:type="dxa"/>
        <w:tblInd w:w="-981" w:type="dxa"/>
        <w:tblLayout w:type="fixed"/>
        <w:tblLook w:val="0000" w:firstRow="0" w:lastRow="0" w:firstColumn="0" w:lastColumn="0" w:noHBand="0" w:noVBand="0"/>
      </w:tblPr>
      <w:tblGrid>
        <w:gridCol w:w="1701"/>
        <w:gridCol w:w="957"/>
        <w:gridCol w:w="1134"/>
        <w:gridCol w:w="992"/>
        <w:gridCol w:w="1134"/>
        <w:gridCol w:w="1253"/>
        <w:gridCol w:w="1267"/>
        <w:gridCol w:w="1148"/>
        <w:gridCol w:w="1218"/>
      </w:tblGrid>
      <w:tr w:rsidR="00F337FE" w:rsidRPr="00F337FE" w:rsidTr="00F71CC0">
        <w:trPr>
          <w:trHeight w:val="84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Высота подскока</w:t>
            </w:r>
          </w:p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 Абалакову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20 м</w:t>
              </w:r>
            </w:smartTag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40 м</w:t>
              </w:r>
            </w:smartTag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Бег 300м (для СОГ и НП)</w:t>
            </w:r>
          </w:p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60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600 м</w:t>
              </w:r>
            </w:smartTag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(для УТГ)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СОГи НП - 1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1.16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1.20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4.3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1.07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1.15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- 3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2.10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1.45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1.55</w:t>
            </w:r>
          </w:p>
        </w:tc>
      </w:tr>
    </w:tbl>
    <w:p w:rsidR="00F337FE" w:rsidRPr="00F337FE" w:rsidRDefault="00F337FE" w:rsidP="00054CAA">
      <w:pPr>
        <w:widowControl w:val="0"/>
        <w:tabs>
          <w:tab w:val="left" w:pos="10815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054CAA">
      <w:pPr>
        <w:widowControl w:val="0"/>
        <w:tabs>
          <w:tab w:val="left" w:pos="10815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Контрольно – переводные нормативы по технической подготовке (декабрь, май)</w:t>
      </w:r>
    </w:p>
    <w:tbl>
      <w:tblPr>
        <w:tblW w:w="11156" w:type="dxa"/>
        <w:tblInd w:w="-1310" w:type="dxa"/>
        <w:tblLayout w:type="fixed"/>
        <w:tblLook w:val="0000" w:firstRow="0" w:lastRow="0" w:firstColumn="0" w:lastColumn="0" w:noHBand="0" w:noVBand="0"/>
      </w:tblPr>
      <w:tblGrid>
        <w:gridCol w:w="1560"/>
        <w:gridCol w:w="851"/>
        <w:gridCol w:w="850"/>
        <w:gridCol w:w="851"/>
        <w:gridCol w:w="850"/>
        <w:gridCol w:w="851"/>
        <w:gridCol w:w="850"/>
        <w:gridCol w:w="992"/>
        <w:gridCol w:w="1135"/>
        <w:gridCol w:w="1148"/>
        <w:gridCol w:w="1218"/>
      </w:tblGrid>
      <w:tr w:rsidR="00F337FE" w:rsidRPr="00F337FE" w:rsidTr="001A5EB9">
        <w:trPr>
          <w:trHeight w:val="84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Передвижение в защитной стойке (с)</w:t>
            </w:r>
          </w:p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Скоростное ведение (с, попадания)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 мяча</w:t>
            </w:r>
          </w:p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с, попадания)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Дистанционные броски</w:t>
            </w:r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</w:tr>
      <w:tr w:rsidR="001A5EB9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A5EB9" w:rsidRPr="00F337FE" w:rsidRDefault="001A5EB9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СОГи НП - 1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</w:tbl>
    <w:p w:rsidR="00F337FE" w:rsidRPr="00F337FE" w:rsidRDefault="00F337FE" w:rsidP="00054CAA">
      <w:pPr>
        <w:widowControl w:val="0"/>
        <w:tabs>
          <w:tab w:val="left" w:pos="10815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054CAA">
      <w:pPr>
        <w:widowControl w:val="0"/>
        <w:tabs>
          <w:tab w:val="left" w:pos="10815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Календарно-тематический план: апрель- май</w:t>
      </w:r>
    </w:p>
    <w:tbl>
      <w:tblPr>
        <w:tblW w:w="20207" w:type="dxa"/>
        <w:tblInd w:w="-1364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425"/>
        <w:gridCol w:w="2836"/>
        <w:gridCol w:w="851"/>
        <w:gridCol w:w="283"/>
        <w:gridCol w:w="284"/>
        <w:gridCol w:w="283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283"/>
        <w:gridCol w:w="494"/>
        <w:gridCol w:w="128"/>
        <w:gridCol w:w="34"/>
        <w:gridCol w:w="128"/>
        <w:gridCol w:w="164"/>
        <w:gridCol w:w="170"/>
        <w:gridCol w:w="164"/>
        <w:gridCol w:w="149"/>
        <w:gridCol w:w="164"/>
        <w:gridCol w:w="148"/>
        <w:gridCol w:w="164"/>
        <w:gridCol w:w="148"/>
        <w:gridCol w:w="164"/>
        <w:gridCol w:w="6625"/>
        <w:gridCol w:w="164"/>
      </w:tblGrid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Планируемая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Фактическая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 врачебный контроль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Основы судейской терминологии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Общая физ-подготовка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Специальная физ-подготовка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зигзагом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прыжке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с проходом под щитом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Тестирование ,мониторинг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центрового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Нападение тройкой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Подвижные игры, футбол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Подвижные игры эстафета,кросс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Учебно тренировочная игра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gridAfter w:val="1"/>
          <w:wAfter w:w="164" w:type="dxa"/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54CA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</w:tbl>
    <w:p w:rsidR="00F71CC0" w:rsidRDefault="00F337FE" w:rsidP="005C005C">
      <w:pPr>
        <w:widowControl w:val="0"/>
        <w:tabs>
          <w:tab w:val="left" w:pos="1081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 xml:space="preserve">4.1.8 </w:t>
      </w:r>
      <w:r w:rsidRPr="00F71CC0">
        <w:rPr>
          <w:rFonts w:ascii="Times New Roman" w:hAnsi="Times New Roman" w:cs="Times New Roman"/>
          <w:b/>
          <w:bCs/>
          <w:sz w:val="20"/>
          <w:szCs w:val="20"/>
          <w:u w:val="single"/>
        </w:rPr>
        <w:t>Психологическая подготовка</w:t>
      </w:r>
    </w:p>
    <w:p w:rsidR="00F337FE" w:rsidRPr="00F71CC0" w:rsidRDefault="00F337FE" w:rsidP="005C005C">
      <w:pPr>
        <w:widowControl w:val="0"/>
        <w:tabs>
          <w:tab w:val="left" w:pos="1081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 xml:space="preserve">           На этапах 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спортивно – оздоровительном и начальной подготовки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основной упор в занятиях спортив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ных групп делается на формирование интереса к спорту, пра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вильной спортивной мотивации, общих нравственных и специальных морально-психологических чертах характера (особенно трудолюбии в тренировке и дисциплинированности при соблюдении режима, чув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стве ответственности за выполнение плана подготовки и результаты выступления, уважении к тренеру, требовательности к самому себе и др.), а также на установление положительных межличностных отно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шений в коллективе, развитие простейших сенсомоторных реакций, внимания, навыков самоконтроля.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На этапе занятий 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  <w:highlight w:val="white"/>
        </w:rPr>
        <w:t xml:space="preserve">учебно-тренировочных групп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внимание акценти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руется на воспитании спортивного интеллекта, способности к само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регуляции, формировании волевых черт характера, улучшении взаи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модействий в команде, развитии оперативного мышления и памяти, специализированных восприятий, создании общей психической под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готовленности к соревнованиям.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  <w:t>4.1.9 Врачебный контроль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Врачебный контроль за юными спортсменами осуществляется си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лами врачей общеобразовательных школ, врачом ДООЦ и лечебно-профилактическими учреждениями в тесном контакте с тренерско-преподавательским кол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лективом два раза в год – в сентябре и январе,  учащиеся проходят медицинское обследование. Врачебный контроль является составной частью общего учебно-тренировочного плана подготовки юных спортсменов.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  <w:t>4.1.10. Инструкторская и судейская практика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Приобретение навыков судейства и самостоятельной практики про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ведения занятий является обязательным для всех групп подготовки, про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водится с целью получения учащимися звания инструктора-обществен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ника и судьи по спорту и последующего привлечения их к тренерской и судейской работе, а также имеет большое воспитательное значение у занимающихся воспитывается вкус к наставничеству, сознательное отношение к тренировочному процессу и уважение к решениям судей.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Навыки организации и проведения занятий и соревнований приобре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таются на всем протяжении многолетней подготовки в процессе теорети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ческих занятий и практической работы в качестве помощника тренера, инструктора, помощника судьи, секретаря, самостоятельного судейства.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4.1.11 Восстановительные мероприятия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Все многочисленнее средства восстановления подразделяются на группы: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психолого – педагогические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1) творческое использование тренировочных и соревновательных на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грузок;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2) применение средств общей физической подготовки с целью переключения форм двигательной активности и создания благопри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ятных условий для протекания процесса восстановления;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3) оптималь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ная продолжительность отдыха между занятиями, варьирование ин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тервалов отдыха между упражнениями;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4) применение средств и ме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тодов психорегулирующей тренировки.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медико – билогические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1) специализированное питание, фармакологические средства;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2) распорядок дня;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3) спортив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ный массах (ручной и вибрационный);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4) гидропроцедуры (контрастные ванны, разнообразные души: дождевой, циркулярный, шарко, подвод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ный душ-массаж, шотландский душ, вибрационный, «жемчужные» ван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ны, суховоздушная и парная баня);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5) отдельные виды бальнеопроцедур -хлоридно-натриевые ванны, хвойные ванны;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6) электросветотерапия -диадинамические токи, токи Бернера, электростимуляция, ультрафио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летовое облучение;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7) баротерапия;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8) кислородотерапия.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>Массаж и физиотерапевтические средства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Значительную роль в ускорении процессов восстановления, осо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бенно при выраженном общем и локальном утомлении, вызванном проведенными занятиями или соревнованиями, играет массаж, гид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ропроцедуры, бальнеопроцедуры, электросветотерапия, общее ульт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рафиолетовое облучение, кислородные коктейли, местная барокаме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ра, аэромонизация.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Спортивный массаж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(ручной, вибромассаж, ультразвуковой):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а) ручной массаж используется в предупредительных и восста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новительных целях, во всех видах спорта; предупредительный - за 15-30 мин до выступления, восстановительный - через 2-30 мин пос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ле работы; при сильном утомлении - через 1-2 часа.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б) вибрационный массаж осуществляется вибраторами и рекомен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дован как эффективное средство борьбы с утомлением, особенно при локальном утомлении мышц.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в) ультразвуковой массаж усиливает химические реакции, ускоря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ет протекание окислительно-восстановительных процессов, повыша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ет работоспособность мышц, снимает утомление, понижает тонус мышц, устраняет неприятные болевые ощущения, связанные с мышеч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ным перенапряжением.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Растирки и спортивные кремы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способствуют более быстрому вос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становлению, лечению спортивных травм и используются как сред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ства, повышающие работоспособность. Массаж с растирками эффек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тивнее, так как достигается более глубокая обработка мышц и более длительно сохраняется тепло в мышцах.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К </w:t>
      </w: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гидротерапии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относятся: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1) парные и суховоздушные бани;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2) душ (дождевой, игольчатый, пылевой, струйный, шарко, шот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ландский, веерный, циркулярный);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3) ванны: а) контрастные; б) вибрационная; в) хлоридно-натрие-вые (соляные); г) хвойные; д) жемчужные.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Баротерапия.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</w:t>
      </w: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барокамере создается декомпрессия до высоты 1500— </w:t>
      </w:r>
      <w:smartTag w:uri="urn:schemas-microsoft-com:office:smarttags" w:element="metricconverter">
        <w:smartTagPr>
          <w:attr w:name="ProductID" w:val="2000 м"/>
        </w:smartTagPr>
        <w:r w:rsidRPr="00F71CC0">
          <w:rPr>
            <w:rFonts w:ascii="Times New Roman" w:hAnsi="Times New Roman" w:cs="Times New Roman"/>
            <w:color w:val="000000"/>
            <w:sz w:val="20"/>
            <w:szCs w:val="20"/>
            <w:highlight w:val="white"/>
          </w:rPr>
          <w:t>2000 м</w:t>
        </w:r>
      </w:smartTag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 над уровнем моря в зависимости от величины нагрузки в трени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ровках: чем больше нагрузка, тем меньше степень декомпрессии.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Электросветопроцедуры занимают важное место в системе восста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новительных средств.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К ним относятся: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1) токи Бернара;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2) солюкс;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3) электростимуляция.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  <w:u w:val="single"/>
        </w:rPr>
        <w:t>5. МЕТОДИЧЕСКОЕ ОБЕСПЕЧЕНИЕ ПРОГРАММЫ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Учебно – тренировочный процесс должен способствовать: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формированию сознательного, творческого отношения к труду,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высокой организованности и требовательности к себе,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чувства ответственности за порученное дело,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бережного отношения к месту тренировок, спортивным сооружениям,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спортивной форме, инвентарю.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Главные воспитательные факторы: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личный пример и педагогическое мастерство тренера-препода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вателя;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четкая творческая организация тренировочной работы;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формирование и укрепление коллектива;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правильное моральное стимулирование;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пример и товарищеская помощь (наставничество) более опыт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ных спортсменов;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творческое участие спортсмена в составлении планов на очеред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ной этап подготовки и в обсуждении итогов его выполнения;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товарищеская взаимопомощь и взаимотребовательность;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Формами организации учебно – тренировочной работы являются: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- на этапе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спортивно – оздоровительном</w:t>
      </w:r>
      <w:r w:rsidRPr="00F71CC0">
        <w:rPr>
          <w:rFonts w:ascii="Times New Roman" w:hAnsi="Times New Roman" w:cs="Times New Roman"/>
          <w:sz w:val="20"/>
          <w:szCs w:val="20"/>
        </w:rPr>
        <w:t xml:space="preserve"> и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начальной подготовки</w:t>
      </w:r>
      <w:r w:rsidRPr="00F71CC0">
        <w:rPr>
          <w:rFonts w:ascii="Times New Roman" w:hAnsi="Times New Roman" w:cs="Times New Roman"/>
          <w:sz w:val="20"/>
          <w:szCs w:val="20"/>
        </w:rPr>
        <w:t xml:space="preserve"> - групповые занятия, теоретические занятия, участие в соревнованиях;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- на этапе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учебно – тренировочном</w:t>
      </w:r>
      <w:r w:rsidRPr="00F71CC0">
        <w:rPr>
          <w:rFonts w:ascii="Times New Roman" w:hAnsi="Times New Roman" w:cs="Times New Roman"/>
          <w:sz w:val="20"/>
          <w:szCs w:val="20"/>
        </w:rPr>
        <w:t xml:space="preserve"> – групповые занятия, теоретические занятия, участие в соревнованиях,  работа по индивидуальным планам, учебно – тренировочные сборы.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>Средства обучения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Общеразвивающие, специальные и имитационные упражнения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Подготовительные упражнения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Игры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Упражнения для обучения техники двигательного действия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Упражнения для совершенствования овладения техникой двигательного действия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Методы организации занимающихся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Фронтальный метод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Поточный метод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 групповых занятий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Круговой метод</w:t>
      </w:r>
    </w:p>
    <w:p w:rsidR="00F337FE" w:rsidRPr="00F71CC0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 индивидуальных заданий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Подготовительная часть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ind w:right="-766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Задачи подготовительной части занятия: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Организация занимающихся;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Подготовку их для наиболее успешного решения задач основной части занятия.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Средства</w:t>
      </w:r>
      <w:r w:rsidRPr="00F71CC0">
        <w:rPr>
          <w:rFonts w:ascii="Times New Roman" w:hAnsi="Times New Roman" w:cs="Times New Roman"/>
          <w:b/>
          <w:b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 xml:space="preserve"> подготовительной части занятия: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Строевые упражнения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 </w:t>
      </w:r>
      <w:r w:rsidRPr="00F71CC0">
        <w:rPr>
          <w:rFonts w:ascii="Times New Roman" w:hAnsi="Times New Roman" w:cs="Times New Roman"/>
          <w:sz w:val="20"/>
          <w:szCs w:val="20"/>
        </w:rPr>
        <w:t>Упражнения на внимание;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 </w:t>
      </w:r>
      <w:r w:rsidRPr="00F71CC0">
        <w:rPr>
          <w:rFonts w:ascii="Times New Roman" w:hAnsi="Times New Roman" w:cs="Times New Roman"/>
          <w:sz w:val="20"/>
          <w:szCs w:val="20"/>
        </w:rPr>
        <w:t>Различные виды ходьбы, бега, прыжков;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Общеразвивающие, подготовительные, подводящие упражнения;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 </w:t>
      </w:r>
      <w:r w:rsidRPr="00F71CC0">
        <w:rPr>
          <w:rFonts w:ascii="Times New Roman" w:hAnsi="Times New Roman" w:cs="Times New Roman"/>
          <w:sz w:val="20"/>
          <w:szCs w:val="20"/>
        </w:rPr>
        <w:t>Ранее изученные упражнения из техники баскетбола.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При проведении подготовительной части урока необходимо придерживаться следующих рекомендаций:</w:t>
      </w:r>
    </w:p>
    <w:p w:rsidR="00F337FE" w:rsidRPr="00F71CC0" w:rsidRDefault="00F337FE" w:rsidP="005C005C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1.Подготовить заблаговременно инвентарь и место для проведения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занятий;</w:t>
      </w:r>
      <w:r w:rsidRPr="00F71CC0">
        <w:rPr>
          <w:rFonts w:ascii="Times New Roman" w:hAnsi="Times New Roman" w:cs="Times New Roman"/>
          <w:sz w:val="20"/>
          <w:szCs w:val="20"/>
        </w:rPr>
        <w:br/>
        <w:t>2.Начинать занятие с построения и постановки задач;</w:t>
      </w:r>
      <w:r w:rsidRPr="00F71CC0">
        <w:rPr>
          <w:rFonts w:ascii="Times New Roman" w:hAnsi="Times New Roman" w:cs="Times New Roman"/>
          <w:sz w:val="20"/>
          <w:szCs w:val="20"/>
        </w:rPr>
        <w:br/>
        <w:t>3.Проводить подготовительную часть без значительных пауз;</w:t>
      </w:r>
      <w:r w:rsidRPr="00F71CC0">
        <w:rPr>
          <w:rFonts w:ascii="Times New Roman" w:hAnsi="Times New Roman" w:cs="Times New Roman"/>
          <w:sz w:val="20"/>
          <w:szCs w:val="20"/>
        </w:rPr>
        <w:br/>
        <w:t>4.При проведении строевых и общеразвивающих упражнений пользоваться общепринятой гимнастической терминологией;</w:t>
      </w:r>
      <w:r w:rsidRPr="00F71CC0">
        <w:rPr>
          <w:rFonts w:ascii="Times New Roman" w:hAnsi="Times New Roman" w:cs="Times New Roman"/>
          <w:sz w:val="20"/>
          <w:szCs w:val="20"/>
        </w:rPr>
        <w:br/>
        <w:t>5.Чередовать упражнения, чтобы обеспечить нагрузку на различные части тела и группы мышц;</w:t>
      </w:r>
      <w:r w:rsidRPr="00F71CC0">
        <w:rPr>
          <w:rFonts w:ascii="Times New Roman" w:hAnsi="Times New Roman" w:cs="Times New Roman"/>
          <w:sz w:val="20"/>
          <w:szCs w:val="20"/>
        </w:rPr>
        <w:br/>
        <w:t>6.Чередовать силовые, по характеру выполнения упражнений, с упражнениями на растяжение и расслабление, медленные с быстрыми, а также разнообразить темп выполнения;</w:t>
      </w:r>
      <w:r w:rsidRPr="00F71CC0">
        <w:rPr>
          <w:rFonts w:ascii="Times New Roman" w:hAnsi="Times New Roman" w:cs="Times New Roman"/>
          <w:sz w:val="20"/>
          <w:szCs w:val="20"/>
        </w:rPr>
        <w:br/>
        <w:t>7.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>Использовать подвижные игры, которые являются подготовительными к баскетболу.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ind w:left="720" w:hanging="72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Основная часть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ind w:left="720" w:hanging="72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Задачи основной части занятия: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Изучение и совершенствование техники игры в нападении и защите;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Освоение элементов тактики в нападении и защите;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Повышение физической подготовленности занимающихся;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Воспитание у занимающихся специальных двигательных качеств;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Обучение занимающихся применять приобретенные умения и навыки в различных условиях игровой деятельности.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ind w:left="720" w:hanging="72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Средства основной части занятия: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Подготовительные, подводящие, специальные по технике и тактике упражнения;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Подвижные игры;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Учебные и двусторонние игры в баскетбол. Учебные игры должны носить целевую игровую направленность, строго регламентировать действия играющих. В двухсторонних играх занимающиеся выполняют все ране разученные технические приемы и тактические действия произвольно.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Методы овладения спортивной техникой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1. Метод слова – </w:t>
      </w:r>
      <w:r w:rsidRPr="00F71CC0">
        <w:rPr>
          <w:rFonts w:ascii="Times New Roman" w:hAnsi="Times New Roman" w:cs="Times New Roman"/>
          <w:sz w:val="20"/>
          <w:szCs w:val="20"/>
        </w:rPr>
        <w:t>беседы, лекции,  объяснения, образные объяснения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>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2. Метод показа – </w:t>
      </w:r>
      <w:r w:rsidRPr="00F71CC0">
        <w:rPr>
          <w:rFonts w:ascii="Times New Roman" w:hAnsi="Times New Roman" w:cs="Times New Roman"/>
          <w:sz w:val="20"/>
          <w:szCs w:val="20"/>
        </w:rPr>
        <w:t>демонстрация в целом, по деталям, в целом.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3. Метод непосредственной помощи тренера – преподавателя </w:t>
      </w:r>
      <w:r w:rsidRPr="00F71CC0">
        <w:rPr>
          <w:rFonts w:ascii="Times New Roman" w:hAnsi="Times New Roman" w:cs="Times New Roman"/>
          <w:sz w:val="20"/>
          <w:szCs w:val="20"/>
        </w:rPr>
        <w:t>– обучение исходным положениям, позам, элементам техники.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Рекомендации по проведению основной части занятия: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1.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>Необходимо стремиться использовать максимальное количество мячей;</w:t>
      </w:r>
      <w:r w:rsidRPr="00F71CC0">
        <w:rPr>
          <w:rFonts w:ascii="Times New Roman" w:hAnsi="Times New Roman" w:cs="Times New Roman"/>
          <w:sz w:val="20"/>
          <w:szCs w:val="20"/>
        </w:rPr>
        <w:br/>
        <w:t>2.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>Применять поточную, игровую форму занятий, круговую тренировку;</w:t>
      </w:r>
      <w:r w:rsidRPr="00F71CC0">
        <w:rPr>
          <w:rFonts w:ascii="Times New Roman" w:hAnsi="Times New Roman" w:cs="Times New Roman"/>
          <w:sz w:val="20"/>
          <w:szCs w:val="20"/>
        </w:rPr>
        <w:br/>
        <w:t>3.При обучении элементам техники и тактики игры в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баскетбол соблюдать последовательность этапов обучения, а именно: ознакомление с приемом, разучивание приема в упрощенных условиях, изучение в усложненных условиях и закрепление приема в игровых условиях.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Заключительная часть</w:t>
      </w:r>
      <w:r w:rsidRPr="00F71CC0">
        <w:rPr>
          <w:rFonts w:ascii="Times New Roman" w:hAnsi="Times New Roman" w:cs="Times New Roman"/>
          <w:sz w:val="20"/>
          <w:szCs w:val="20"/>
        </w:rPr>
        <w:t xml:space="preserve"> предназначена для завершения работы преподавателя, приведения организма учащихся в оптимальное для последующей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деятельности состояния.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Для решения задач  заключительной части используются следующие упражнения:</w:t>
      </w:r>
    </w:p>
    <w:p w:rsidR="00F337FE" w:rsidRPr="00F71CC0" w:rsidRDefault="00F337FE" w:rsidP="005C005C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Имитационные;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На внимание;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На координацию движений;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На дыхание и расслабление;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Малоподвижные игры.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Методы развития физических качеств</w:t>
      </w:r>
    </w:p>
    <w:p w:rsidR="00F337FE" w:rsidRPr="00F71CC0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 РАЗВИТИЯ СИЛЫ.</w:t>
      </w:r>
    </w:p>
    <w:p w:rsidR="00F337FE" w:rsidRPr="00F71CC0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МЕТОД МАКСИМАЛЬНЫХ УСИЛИЙ: </w:t>
      </w:r>
      <w:r w:rsidRPr="00F71CC0">
        <w:rPr>
          <w:rFonts w:ascii="Times New Roman" w:hAnsi="Times New Roman" w:cs="Times New Roman"/>
          <w:sz w:val="20"/>
          <w:szCs w:val="20"/>
        </w:rPr>
        <w:t>характеризуется выполнением упражнений с применением околопредельных и предельных отягощений. Вес отягощения равен 90-100% от максимальных возможностей баскетболиста. Каждое упражнение выполняется сериями. В серии 1-3 повторения при 4-5 подходах. Отдых между подходами 3-5 минут, во время которого выполняются дыхательные упражнения и упражнения на расслабление работающих мышц.</w:t>
      </w:r>
    </w:p>
    <w:p w:rsidR="00F337FE" w:rsidRPr="00F71CC0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2.МЕТОД ”МАКСИМАЛЬНЫХ УСИЛИЙ” </w:t>
      </w:r>
      <w:r w:rsidRPr="00F71CC0">
        <w:rPr>
          <w:rFonts w:ascii="Times New Roman" w:hAnsi="Times New Roman" w:cs="Times New Roman"/>
          <w:sz w:val="20"/>
          <w:szCs w:val="20"/>
        </w:rPr>
        <w:t>предусматривает выполнение упражнения с усилием 40-70% от максимальных возможностей баскетболиста. Упражнение выполняется в 3-4 подхода. В каждом подходе количество повторений выполнять до отказа. Наиболее полезны для развития силы последние повторения.</w:t>
      </w:r>
    </w:p>
    <w:p w:rsidR="00F337FE" w:rsidRPr="00F71CC0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>3.МЕТОД</w:t>
      </w: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 ДИНИМАМИЧЕСКИХ УСИЛИЙ – </w:t>
      </w:r>
      <w:r w:rsidRPr="00F71CC0">
        <w:rPr>
          <w:rFonts w:ascii="Times New Roman" w:hAnsi="Times New Roman" w:cs="Times New Roman"/>
          <w:sz w:val="20"/>
          <w:szCs w:val="20"/>
        </w:rPr>
        <w:t>основной метод силовой подготовки баскетболиста. Вес отягощения – 30-60% от максимальных возможностей баскетболиста. Упражнение выполняется 10-12 раз в одном подходе с максимальной быстротой. Количество подходов колеблется от 3 до 6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раз. Пауза отдыха между подходами равна 2-4 минуты. Следующий подход необходимо начинать при частоте сердечных сокращений не более 120уд/мин., если частота выше, необходимо увеличить время отдыха.</w:t>
      </w:r>
    </w:p>
    <w:p w:rsidR="00F337FE" w:rsidRPr="00F71CC0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4.ИЗОМЕТРИЧЕСКИЙ МЕТОД </w:t>
      </w:r>
      <w:r w:rsidRPr="00F71CC0">
        <w:rPr>
          <w:rFonts w:ascii="Times New Roman" w:hAnsi="Times New Roman" w:cs="Times New Roman"/>
          <w:sz w:val="20"/>
          <w:szCs w:val="20"/>
        </w:rPr>
        <w:t>заключается в статически максимальном напряжении различных групп мышц. В одном подходе осуществляется максимальное напряжение мышц, продолжительностью 4-6 сек. Упражнение выполняется 3-5 раз, отдых между сериями 1-1,5 мин.</w:t>
      </w:r>
    </w:p>
    <w:p w:rsidR="00F337FE" w:rsidRPr="00F71CC0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5.МЕТОД СОПРЯЖЕННЫХ ВОЗДЕЙСТВИЙ </w:t>
      </w:r>
      <w:r w:rsidRPr="00F71CC0">
        <w:rPr>
          <w:rFonts w:ascii="Times New Roman" w:hAnsi="Times New Roman" w:cs="Times New Roman"/>
          <w:sz w:val="20"/>
          <w:szCs w:val="20"/>
        </w:rPr>
        <w:t>заключается в выполнении специальных упражнений с отягощениями в виде поясов, жилетов, манжет, набивных мячей. Выполняются упражнения, направленные на совершенствование различных технических приемов игры с этими поясами, манжетами и т.д.</w:t>
      </w:r>
    </w:p>
    <w:p w:rsidR="00F337FE" w:rsidRPr="00F71CC0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ИНВЕНТАРЬ: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штанги, гири, гантели, канат, гимнастическая стенка, жгуты, тренажёры, набивные мячи, тумбы, тренажёры, жгуты, резинки, маты, утяжелители.</w:t>
      </w:r>
    </w:p>
    <w:p w:rsidR="00F337FE" w:rsidRPr="00F71CC0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 РАЗВИТИЯ БЫСТРОТЫ</w:t>
      </w:r>
    </w:p>
    <w:p w:rsidR="00F337FE" w:rsidRPr="00F71CC0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Основным методом воспитания быстроты выполнения различных движений является повторный метод с максимальной быстротой. Длительность отдыха между повторениями должна позволять спортсмену практически полностью восстановиться. Количество повторений должно быть такое, которое спортсмен может выполнить без значительного снижения быстроты. Особенно эффективны упражнения в виде различных эстафет и соревнований на быстрейшее их выполнение.  </w:t>
      </w:r>
    </w:p>
    <w:p w:rsidR="00F337FE" w:rsidRPr="00F71CC0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Упражнения для развития быстроты должны быть разнообразными, охватывающими различные группы мышц, возможно шире совершенствующие регуляторную деятельность центральной нервной системы, повышающими координационные способности занимающихся. Исследования показали, что применение таких упражнений в равном соотношении с прыжковыми упражнениями дает лучший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sz w:val="20"/>
          <w:szCs w:val="20"/>
        </w:rPr>
        <w:t>эффект в развитии быстроты и скоростно-силовых качеств.</w:t>
      </w:r>
    </w:p>
    <w:p w:rsidR="00F337FE" w:rsidRPr="00F71CC0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Для воспитания быстроты необходимо в первую очередь использовать скоростно-силовые упражнения, так как в баскетболе быстрота связана с мышечной «взрывной» силой. Примером таких упражнений могут быть прыжки и прыжковые упражнения с отягощениями.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ИНВЕНТАРЬ: блины, штанги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, жгуты, «тачка», маты, мячи набивные.</w:t>
      </w:r>
    </w:p>
    <w:p w:rsidR="00F337FE" w:rsidRPr="00F71CC0" w:rsidRDefault="00F337FE" w:rsidP="005C005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ВОСПИТАНИЯ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ВЫНОСЛИВОСТИ.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u w:val="single"/>
        </w:rPr>
        <w:t>МЕТОДЫ ДЛИТЕЛЬНОГО НЕПРЕРЫВНОГО УПРАЖНЕНИЯ С РАВН0МЕРНОЙ</w:t>
      </w:r>
      <w:r w:rsidRPr="00F71CC0">
        <w:rPr>
          <w:rFonts w:ascii="Times New Roman" w:hAnsi="Times New Roman" w:cs="Times New Roman"/>
          <w:color w:val="FFFFFF"/>
          <w:sz w:val="20"/>
          <w:szCs w:val="20"/>
          <w:u w:val="single"/>
        </w:rPr>
        <w:t>.</w:t>
      </w:r>
      <w:r w:rsidRPr="00F71CC0">
        <w:rPr>
          <w:rFonts w:ascii="Times New Roman" w:hAnsi="Times New Roman" w:cs="Times New Roman"/>
          <w:sz w:val="20"/>
          <w:szCs w:val="20"/>
          <w:u w:val="single"/>
        </w:rPr>
        <w:t>И ПЕРЕМЕННОЙ НАГРУЗКОЙ</w:t>
      </w:r>
      <w:r w:rsidRPr="00F71CC0">
        <w:rPr>
          <w:rFonts w:ascii="Times New Roman" w:hAnsi="Times New Roman" w:cs="Times New Roman"/>
          <w:sz w:val="20"/>
          <w:szCs w:val="20"/>
        </w:rPr>
        <w:t xml:space="preserve"> (в практике их часто называют сокращенно "метод равномерной тренировки» и «метод переменной тренировки). Характерной особенностью данного метода является, в первом случае, выполнение циклического упражнения с большой длительностью в зависимости от подготовленности от 30 мин. до 2-х часов и, во втором случае, в процессе выполнения циклического упражнения баскетболист выполняет несколько упражнений с нагрузкой на другие группы мышц. Например, кроссовый бег 40 мин.-1 час, во время которого выполняется несколько прыжковых упражнений или несколько ускорений на различных дистанциях. Этот метод характерен для воспитания общей выносливости.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u w:val="single"/>
        </w:rPr>
        <w:t>МЕТОД ИНТЕРВАЛЬНОЙ ТРЕНИРОВКИ</w:t>
      </w:r>
      <w:r w:rsidRPr="00F71CC0">
        <w:rPr>
          <w:rFonts w:ascii="Times New Roman" w:hAnsi="Times New Roman" w:cs="Times New Roman"/>
          <w:sz w:val="20"/>
          <w:szCs w:val="20"/>
        </w:rPr>
        <w:t xml:space="preserve"> характеризуется тоже двумя вариантами.</w:t>
      </w:r>
      <w:r w:rsidRPr="00F71CC0">
        <w:rPr>
          <w:rFonts w:ascii="Times New Roman" w:hAnsi="Times New Roman" w:cs="Times New Roman"/>
          <w:sz w:val="20"/>
          <w:szCs w:val="20"/>
        </w:rPr>
        <w:br/>
        <w:t>В одном и другом вариантах работа выполняется сериями, но в одном случае в каждой серии выполняется одинаковы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>]</w:t>
      </w:r>
      <w:r w:rsidRPr="00F71CC0">
        <w:rPr>
          <w:rFonts w:ascii="Times New Roman" w:hAnsi="Times New Roman" w:cs="Times New Roman"/>
          <w:sz w:val="20"/>
          <w:szCs w:val="20"/>
        </w:rPr>
        <w:t>объем работы, а время отдыха между сериями сокращается. Во втором варианте объем работы увеличивается, а время отдыха остается постоянным. Данный метод характерен для воспитания специальной выносливости.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ИНВЕНТАРЬ: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мячи, маты, жгуты, гимнастические стенки.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ВОСПИТАНИЯ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ЛОВКОСТИ.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Основным методом воспитания ловкости является повторный. Упражнения на ловкость рекомендуется включать в занятие в начале основной части занятия или в подготовительной. Обогащение занимающихся новыми двигательными навыками должно быть непрерывным. Установлено, что в течение долгого времени запас движений не пополняется, то способность к обучению снижается. Автоматизированные движения, протекающие в стандартных условиях, перестают способствовать развитию ловкости. Упражнения на ловкость выполняются до проявления первых признаков утомления.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Специальная ловкость имеет две разновидности: 1) акробатическая ловкость, которая проявляется в бросках, во время игры, в защите; 2) прыжковая ловкость – умение владеть своим телом в безопорном положении.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180" w:after="0" w:line="240" w:lineRule="auto"/>
        <w:ind w:hanging="1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color w:val="FFFFFF"/>
          <w:sz w:val="20"/>
          <w:szCs w:val="20"/>
        </w:rPr>
        <w:t>—</w:t>
      </w:r>
      <w:r w:rsidRPr="00F71CC0">
        <w:rPr>
          <w:rFonts w:ascii="Times New Roman" w:hAnsi="Times New Roman" w:cs="Times New Roman"/>
          <w:sz w:val="20"/>
          <w:szCs w:val="20"/>
        </w:rPr>
        <w:t>Средствами для развития ловкости, как способности баскетболиста быстро переключаться с одних действий на другие, являются подвижные и спортивные игры, бег с препятствиями, различные сочетания акробатических упражнений, гимнастические упражнения на снарядах, изменение способа выполнения упражнений, прыжки в глубину или длину из положения стоя спиной к направлению прыжка, жонглирование мячами, прыжки на батуте, упражнения на равновесие.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ИНВЕНТАРЬ: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барьеры, маты, жгуты, гимнастические стенки, мячи, скамейки.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ВОСПИТАНИЯ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ГИБКОСТИ.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Основным методом воспитания гибкости является повторный метод выполнения упражнений. Упражнения выполняются медленно, с постепенным увеличением амплитуды движения до максимально возможной. В паузе отдыха выполняются упражнения для расслабления работавших мышц.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color w:val="FFFFFF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Общеподготовительные средства воспитания гибкости: упражнения из гимнастики, легкой атлетики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>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В баскетболе особенно важно укрепить и сделать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гибким голеностопный сустав, лучезапястный, локтевой,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sz w:val="20"/>
          <w:szCs w:val="20"/>
        </w:rPr>
        <w:t>плечевой, тазобедренный, шейные позвонки. Закрепощенность мышц, относящихся к этим суставам, мешает освоению сложных технических приемов.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Свобода движений, гибкость, умение расслабиться создают базу для освоения сложно-координационных приемов баскетбола и придают им силу и непринужденность.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Гибкость при игре в баскетбол необходима при выполнении обманных движений (финтов).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sz w:val="20"/>
          <w:szCs w:val="20"/>
        </w:rPr>
        <w:t>Техника обыгрывания с мячом и обманные движения составляют важнейшую часть баскетбольной техники.</w:t>
      </w:r>
    </w:p>
    <w:p w:rsidR="00F337FE" w:rsidRPr="00F71CC0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ИНВЕНТАРЬ: 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барьеры, маты, жгуты, гимнастические стенки, мячи, скамейки, стойки.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Форма подведения итогов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протоколы соревнований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контрольно – переводные нормативы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тесты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освоение объёмов тренировочных нагрузок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отсутствие медицинских противопоказаний для занятий</w:t>
      </w:r>
    </w:p>
    <w:p w:rsidR="00F337FE" w:rsidRPr="00F337FE" w:rsidRDefault="00F337FE" w:rsidP="005C005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систематическое посещение учебно – тренировочных занятий.</w:t>
      </w:r>
    </w:p>
    <w:p w:rsidR="00F337FE" w:rsidRP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Default="00F337FE" w:rsidP="005C00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Default="00F337FE" w:rsidP="00054CAA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Pr="00F337FE" w:rsidRDefault="00F337FE" w:rsidP="00054CAA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  <w:lang w:val="en-US"/>
        </w:rPr>
        <w:t xml:space="preserve">6. </w:t>
      </w: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  <w:t>СПИСОК ЛИТЕРАТУРЫ</w:t>
      </w:r>
    </w:p>
    <w:p w:rsidR="00F337FE" w:rsidRPr="00F337FE" w:rsidRDefault="00F337FE" w:rsidP="00054CAA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054CA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Баскетбол. Учебник для ВУЗов физической культуры (Под редакцией Ю.М. Портнова. М., 1997г.</w:t>
      </w:r>
    </w:p>
    <w:p w:rsidR="00F337FE" w:rsidRPr="00F337FE" w:rsidRDefault="00F337FE" w:rsidP="00054CA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Костикова Л.В. Баскетбол: Азбука спорта. М.: ФиС, 2001г.</w:t>
      </w:r>
    </w:p>
    <w:p w:rsidR="00F337FE" w:rsidRPr="00F337FE" w:rsidRDefault="00F337FE" w:rsidP="00054CA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Спортивные игры. Учебник для ВУЗов. Том 1/ Под редакцией Ю.Д. Железняка, Ю.М. Портнова. – М., Изд. Центр Академия, 2002.</w:t>
      </w:r>
    </w:p>
    <w:p w:rsidR="00F337FE" w:rsidRPr="00F337FE" w:rsidRDefault="00F337FE" w:rsidP="00054CA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Спортивные игры. Учебник для ВУЗов. Том 2/ Под редакцией Ю.Д. Железняка, Ю.М. Портнова. – М., Изд. Центр Академия, 2004.</w:t>
      </w:r>
    </w:p>
    <w:p w:rsidR="00F337FE" w:rsidRPr="00F337FE" w:rsidRDefault="00F337FE" w:rsidP="00054CA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Программа дисциплины « Теория и методика баскетбола». Для ВУЗов физической культуры. Под редакцией Ю.М. Портнова. – М., 2004г.</w:t>
      </w:r>
    </w:p>
    <w:p w:rsidR="00F337FE" w:rsidRPr="00F337FE" w:rsidRDefault="00F337FE" w:rsidP="00054CA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Баскетбол. Поурочная учебная программа для детско – юношеских школ олимпийского резерва. / Под редакцией Ю.Д. Железняка. – М., 1984г.1</w:t>
      </w:r>
    </w:p>
    <w:p w:rsidR="005C46BA" w:rsidRPr="00F337FE" w:rsidRDefault="005C46BA" w:rsidP="00054CA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5C46BA" w:rsidRPr="00F337FE" w:rsidSect="00F337FE">
      <w:pgSz w:w="12240" w:h="15840"/>
      <w:pgMar w:top="1134" w:right="850" w:bottom="1134" w:left="1701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BA00932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F337FE"/>
    <w:rsid w:val="00054CAA"/>
    <w:rsid w:val="000B0422"/>
    <w:rsid w:val="001A5EB9"/>
    <w:rsid w:val="00204CFC"/>
    <w:rsid w:val="0021378A"/>
    <w:rsid w:val="00302C57"/>
    <w:rsid w:val="003C4438"/>
    <w:rsid w:val="003E257C"/>
    <w:rsid w:val="00536D4A"/>
    <w:rsid w:val="00586CED"/>
    <w:rsid w:val="005C005C"/>
    <w:rsid w:val="005C46BA"/>
    <w:rsid w:val="006E2BBF"/>
    <w:rsid w:val="0071207A"/>
    <w:rsid w:val="00860EF8"/>
    <w:rsid w:val="00945975"/>
    <w:rsid w:val="00947D19"/>
    <w:rsid w:val="009C3733"/>
    <w:rsid w:val="00AB1CE9"/>
    <w:rsid w:val="00B440D8"/>
    <w:rsid w:val="00D1544A"/>
    <w:rsid w:val="00D364A9"/>
    <w:rsid w:val="00D6223B"/>
    <w:rsid w:val="00E059FC"/>
    <w:rsid w:val="00E527C9"/>
    <w:rsid w:val="00E95A5D"/>
    <w:rsid w:val="00F12410"/>
    <w:rsid w:val="00F337FE"/>
    <w:rsid w:val="00F71CC0"/>
    <w:rsid w:val="00F97A9A"/>
    <w:rsid w:val="00FF6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7F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7FE"/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F337F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uiPriority w:val="99"/>
    <w:rsid w:val="00F337FE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99"/>
    <w:rsid w:val="00F337FE"/>
    <w:rPr>
      <w:rFonts w:ascii="Arial" w:eastAsia="Times New Roman" w:hAnsi="Arial" w:cs="Times New Roman"/>
      <w:sz w:val="20"/>
      <w:szCs w:val="20"/>
    </w:rPr>
  </w:style>
  <w:style w:type="paragraph" w:customStyle="1" w:styleId="a8">
    <w:name w:val="Содержимое таблицы"/>
    <w:basedOn w:val="a"/>
    <w:rsid w:val="000B0422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126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24942-273D-428A-B70F-BE4858D34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16</Pages>
  <Words>11511</Words>
  <Characters>65613</Characters>
  <Application>Microsoft Office Word</Application>
  <DocSecurity>0</DocSecurity>
  <Lines>546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 Золански</dc:creator>
  <cp:keywords/>
  <dc:description/>
  <cp:lastModifiedBy>victor</cp:lastModifiedBy>
  <cp:revision>21</cp:revision>
  <cp:lastPrinted>2020-10-13T06:30:00Z</cp:lastPrinted>
  <dcterms:created xsi:type="dcterms:W3CDTF">2018-04-19T10:44:00Z</dcterms:created>
  <dcterms:modified xsi:type="dcterms:W3CDTF">2020-10-16T10:54:00Z</dcterms:modified>
</cp:coreProperties>
</file>